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4597B" w14:textId="77777777" w:rsidR="00312B22" w:rsidRDefault="00312B22" w:rsidP="00312B22">
      <w:pPr>
        <w:pStyle w:val="AralkYok"/>
        <w:spacing w:line="276" w:lineRule="auto"/>
        <w:jc w:val="center"/>
        <w:rPr>
          <w:rFonts w:ascii="Times New Roman" w:hAnsi="Times New Roman" w:cs="Times New Roman"/>
          <w:b/>
          <w:bCs/>
        </w:rPr>
      </w:pPr>
      <w:r>
        <w:rPr>
          <w:rFonts w:ascii="Times New Roman" w:hAnsi="Times New Roman" w:cs="Times New Roman"/>
          <w:b/>
          <w:bCs/>
        </w:rPr>
        <w:t xml:space="preserve">2025-2026 EĞİTİM ÖĞRETİM YILI </w:t>
      </w:r>
      <w:r>
        <w:rPr>
          <w:rFonts w:ascii="Times New Roman" w:hAnsi="Times New Roman" w:cs="Times New Roman"/>
          <w:b/>
          <w:bCs/>
          <w:color w:val="FF0000"/>
        </w:rPr>
        <w:t xml:space="preserve">BAŞİSKELE KARTONSAN </w:t>
      </w:r>
      <w:r>
        <w:rPr>
          <w:rFonts w:ascii="Times New Roman" w:hAnsi="Times New Roman" w:cs="Times New Roman"/>
          <w:b/>
          <w:bCs/>
        </w:rPr>
        <w:t>ORTAOKULU</w:t>
      </w:r>
    </w:p>
    <w:p w14:paraId="5E19BA85" w14:textId="08E1A2C6" w:rsidR="00312B22" w:rsidRDefault="00312B22" w:rsidP="00312B22">
      <w:pPr>
        <w:pStyle w:val="AralkYok"/>
        <w:spacing w:line="276" w:lineRule="auto"/>
        <w:jc w:val="center"/>
        <w:rPr>
          <w:rFonts w:ascii="Times New Roman" w:hAnsi="Times New Roman" w:cs="Times New Roman"/>
          <w:b/>
          <w:bCs/>
          <w:color w:val="FF0000"/>
        </w:rPr>
      </w:pPr>
      <w:r>
        <w:rPr>
          <w:rFonts w:ascii="Times New Roman" w:hAnsi="Times New Roman" w:cs="Times New Roman"/>
          <w:b/>
          <w:bCs/>
        </w:rPr>
        <w:t xml:space="preserve">7. SINIF TÜRKÇE DERSİ 2. DÖNEM 2. SINAV SORULARI – </w:t>
      </w:r>
      <w:r w:rsidRPr="00312B22">
        <w:rPr>
          <w:rFonts w:ascii="Times New Roman" w:hAnsi="Times New Roman" w:cs="Times New Roman"/>
          <w:b/>
          <w:bCs/>
          <w:color w:val="196B24" w:themeColor="accent3"/>
        </w:rPr>
        <w:t>MEB</w:t>
      </w:r>
      <w:r>
        <w:rPr>
          <w:rFonts w:ascii="Times New Roman" w:hAnsi="Times New Roman" w:cs="Times New Roman"/>
          <w:b/>
          <w:bCs/>
        </w:rPr>
        <w:t xml:space="preserve"> YAYINLARI </w:t>
      </w:r>
      <w:r>
        <w:rPr>
          <w:rFonts w:ascii="Times New Roman" w:hAnsi="Times New Roman" w:cs="Times New Roman"/>
          <w:b/>
          <w:bCs/>
          <w:color w:val="FF0000"/>
        </w:rPr>
        <w:t xml:space="preserve">SENARYO 1 </w:t>
      </w:r>
      <w:r>
        <w:rPr>
          <w:rFonts w:ascii="Times New Roman" w:hAnsi="Times New Roman" w:cs="Times New Roman"/>
          <w:b/>
          <w:bCs/>
          <w:color w:val="7030A0"/>
        </w:rPr>
        <w:t>CEVAP ANAHTARI</w:t>
      </w:r>
    </w:p>
    <w:tbl>
      <w:tblPr>
        <w:tblStyle w:val="TabloKlavuzu"/>
        <w:tblW w:w="0" w:type="auto"/>
        <w:tblLook w:val="04A0" w:firstRow="1" w:lastRow="0" w:firstColumn="1" w:lastColumn="0" w:noHBand="0" w:noVBand="1"/>
      </w:tblPr>
      <w:tblGrid>
        <w:gridCol w:w="1552"/>
        <w:gridCol w:w="1839"/>
        <w:gridCol w:w="4383"/>
        <w:gridCol w:w="1268"/>
      </w:tblGrid>
      <w:tr w:rsidR="00F0309F" w14:paraId="793A9F78" w14:textId="77777777" w:rsidTr="00161D0A">
        <w:tc>
          <w:tcPr>
            <w:tcW w:w="1555" w:type="dxa"/>
            <w:tcBorders>
              <w:top w:val="single" w:sz="12" w:space="0" w:color="BF4E14" w:themeColor="accent2" w:themeShade="BF"/>
              <w:left w:val="single" w:sz="12" w:space="0" w:color="BF4E14" w:themeColor="accent2" w:themeShade="BF"/>
              <w:right w:val="single" w:sz="12" w:space="0" w:color="BF4E14" w:themeColor="accent2" w:themeShade="BF"/>
            </w:tcBorders>
            <w:shd w:val="clear" w:color="auto" w:fill="F2F2F2" w:themeFill="background1" w:themeFillShade="F2"/>
          </w:tcPr>
          <w:p w14:paraId="14BEFCC6" w14:textId="212018C9" w:rsidR="00F0309F" w:rsidRPr="002E5442" w:rsidRDefault="008557BF">
            <w:pPr>
              <w:rPr>
                <w:rFonts w:ascii="Calibri" w:hAnsi="Calibri" w:cs="Calibri"/>
                <w:b/>
                <w:bCs/>
                <w:color w:val="196B24" w:themeColor="accent3"/>
                <w:sz w:val="20"/>
                <w:szCs w:val="20"/>
              </w:rPr>
            </w:pPr>
            <w:r>
              <w:rPr>
                <w:rFonts w:ascii="Calibri" w:hAnsi="Calibri" w:cs="Calibri"/>
                <w:b/>
                <w:bCs/>
                <w:color w:val="196B24" w:themeColor="accent3"/>
                <w:sz w:val="20"/>
                <w:szCs w:val="20"/>
              </w:rPr>
              <w:t>Öğrenme alanı</w:t>
            </w:r>
          </w:p>
        </w:tc>
        <w:tc>
          <w:tcPr>
            <w:tcW w:w="1842" w:type="dxa"/>
            <w:tcBorders>
              <w:top w:val="single" w:sz="12" w:space="0" w:color="BF4E14" w:themeColor="accent2" w:themeShade="BF"/>
              <w:left w:val="single" w:sz="12" w:space="0" w:color="BF4E14" w:themeColor="accent2" w:themeShade="BF"/>
              <w:right w:val="single" w:sz="12" w:space="0" w:color="BF4E14" w:themeColor="accent2" w:themeShade="BF"/>
            </w:tcBorders>
            <w:shd w:val="clear" w:color="auto" w:fill="F2F2F2" w:themeFill="background1" w:themeFillShade="F2"/>
          </w:tcPr>
          <w:p w14:paraId="7DF3F55E" w14:textId="2BDB356A" w:rsidR="00F0309F" w:rsidRPr="002E5442" w:rsidRDefault="00F070FD">
            <w:pPr>
              <w:rPr>
                <w:rFonts w:ascii="Calibri" w:hAnsi="Calibri" w:cs="Calibri"/>
                <w:b/>
                <w:bCs/>
                <w:color w:val="196B24" w:themeColor="accent3"/>
                <w:sz w:val="20"/>
                <w:szCs w:val="20"/>
              </w:rPr>
            </w:pPr>
            <w:r>
              <w:rPr>
                <w:rFonts w:ascii="Calibri" w:hAnsi="Calibri" w:cs="Calibri"/>
                <w:b/>
                <w:bCs/>
                <w:color w:val="196B24" w:themeColor="accent3"/>
                <w:sz w:val="20"/>
                <w:szCs w:val="20"/>
              </w:rPr>
              <w:t xml:space="preserve">Alt öğrenme alanı </w:t>
            </w:r>
          </w:p>
        </w:tc>
        <w:tc>
          <w:tcPr>
            <w:tcW w:w="4395" w:type="dxa"/>
            <w:tcBorders>
              <w:top w:val="single" w:sz="12" w:space="0" w:color="BF4E14" w:themeColor="accent2" w:themeShade="BF"/>
              <w:left w:val="single" w:sz="12" w:space="0" w:color="BF4E14" w:themeColor="accent2" w:themeShade="BF"/>
              <w:right w:val="single" w:sz="12" w:space="0" w:color="BF4E14" w:themeColor="accent2" w:themeShade="BF"/>
            </w:tcBorders>
            <w:shd w:val="clear" w:color="auto" w:fill="F2F2F2" w:themeFill="background1" w:themeFillShade="F2"/>
          </w:tcPr>
          <w:p w14:paraId="13191541" w14:textId="03A60A3D" w:rsidR="00F0309F" w:rsidRPr="002E5442" w:rsidRDefault="008557BF">
            <w:pPr>
              <w:rPr>
                <w:rFonts w:ascii="Calibri" w:hAnsi="Calibri" w:cs="Calibri"/>
                <w:b/>
                <w:bCs/>
                <w:color w:val="196B24" w:themeColor="accent3"/>
                <w:sz w:val="20"/>
                <w:szCs w:val="20"/>
              </w:rPr>
            </w:pPr>
            <w:r>
              <w:rPr>
                <w:rFonts w:ascii="Calibri" w:hAnsi="Calibri" w:cs="Calibri"/>
                <w:b/>
                <w:bCs/>
                <w:color w:val="196B24" w:themeColor="accent3"/>
                <w:sz w:val="20"/>
                <w:szCs w:val="20"/>
              </w:rPr>
              <w:t>Öğrenim çıktıları</w:t>
            </w:r>
          </w:p>
        </w:tc>
        <w:tc>
          <w:tcPr>
            <w:tcW w:w="1270" w:type="dxa"/>
            <w:tcBorders>
              <w:top w:val="single" w:sz="12" w:space="0" w:color="BF4E14" w:themeColor="accent2" w:themeShade="BF"/>
              <w:left w:val="single" w:sz="12" w:space="0" w:color="BF4E14" w:themeColor="accent2" w:themeShade="BF"/>
              <w:right w:val="single" w:sz="12" w:space="0" w:color="BF4E14" w:themeColor="accent2" w:themeShade="BF"/>
            </w:tcBorders>
            <w:shd w:val="clear" w:color="auto" w:fill="F2F2F2" w:themeFill="background1" w:themeFillShade="F2"/>
          </w:tcPr>
          <w:p w14:paraId="44512D10" w14:textId="5A506C67" w:rsidR="00F0309F" w:rsidRPr="002E5442" w:rsidRDefault="00F0309F">
            <w:pPr>
              <w:rPr>
                <w:rFonts w:ascii="Calibri" w:hAnsi="Calibri" w:cs="Calibri"/>
                <w:b/>
                <w:bCs/>
                <w:color w:val="196B24" w:themeColor="accent3"/>
                <w:sz w:val="20"/>
                <w:szCs w:val="20"/>
              </w:rPr>
            </w:pPr>
            <w:r w:rsidRPr="002E5442">
              <w:rPr>
                <w:rFonts w:ascii="Calibri" w:hAnsi="Calibri" w:cs="Calibri"/>
                <w:b/>
                <w:bCs/>
                <w:color w:val="196B24" w:themeColor="accent3"/>
                <w:sz w:val="20"/>
                <w:szCs w:val="20"/>
              </w:rPr>
              <w:t>Soru sayısı</w:t>
            </w:r>
          </w:p>
        </w:tc>
      </w:tr>
      <w:tr w:rsidR="008D6B20" w14:paraId="08DE044D" w14:textId="77777777" w:rsidTr="007E3B20">
        <w:tc>
          <w:tcPr>
            <w:tcW w:w="1555" w:type="dxa"/>
            <w:vMerge w:val="restart"/>
            <w:tcBorders>
              <w:left w:val="single" w:sz="12" w:space="0" w:color="BF4E14" w:themeColor="accent2" w:themeShade="BF"/>
              <w:right w:val="single" w:sz="12" w:space="0" w:color="BF4E14" w:themeColor="accent2" w:themeShade="BF"/>
            </w:tcBorders>
          </w:tcPr>
          <w:p w14:paraId="02A972DE" w14:textId="77777777" w:rsidR="008D6B20" w:rsidRPr="00351B39" w:rsidRDefault="008D6B20" w:rsidP="00351B39">
            <w:pPr>
              <w:jc w:val="center"/>
              <w:rPr>
                <w:rFonts w:ascii="Calibri" w:hAnsi="Calibri" w:cs="Calibri"/>
                <w:b/>
                <w:bCs/>
                <w:color w:val="E97132" w:themeColor="accent2"/>
                <w:sz w:val="20"/>
                <w:szCs w:val="20"/>
              </w:rPr>
            </w:pPr>
          </w:p>
          <w:p w14:paraId="0D72A42A" w14:textId="77777777" w:rsidR="008D6B20" w:rsidRPr="00351B39" w:rsidRDefault="008D6B20" w:rsidP="00351B39">
            <w:pPr>
              <w:jc w:val="center"/>
              <w:rPr>
                <w:rFonts w:ascii="Calibri" w:hAnsi="Calibri" w:cs="Calibri"/>
                <w:b/>
                <w:bCs/>
                <w:color w:val="E97132" w:themeColor="accent2"/>
                <w:sz w:val="20"/>
                <w:szCs w:val="20"/>
              </w:rPr>
            </w:pPr>
          </w:p>
          <w:p w14:paraId="5904A492" w14:textId="312B4B5D" w:rsidR="008D6B20" w:rsidRPr="00351B39" w:rsidRDefault="008D6B20" w:rsidP="00351B39">
            <w:pPr>
              <w:jc w:val="center"/>
              <w:rPr>
                <w:rFonts w:ascii="Calibri" w:hAnsi="Calibri" w:cs="Calibri"/>
                <w:b/>
                <w:bCs/>
                <w:color w:val="E97132" w:themeColor="accent2"/>
                <w:sz w:val="20"/>
                <w:szCs w:val="20"/>
              </w:rPr>
            </w:pPr>
            <w:r w:rsidRPr="00351B39">
              <w:rPr>
                <w:rFonts w:ascii="Calibri" w:hAnsi="Calibri" w:cs="Calibri"/>
                <w:b/>
                <w:bCs/>
                <w:color w:val="E97132" w:themeColor="accent2"/>
                <w:sz w:val="20"/>
                <w:szCs w:val="20"/>
              </w:rPr>
              <w:t>Okuma</w:t>
            </w:r>
          </w:p>
        </w:tc>
        <w:tc>
          <w:tcPr>
            <w:tcW w:w="1842" w:type="dxa"/>
            <w:vMerge w:val="restart"/>
            <w:tcBorders>
              <w:left w:val="single" w:sz="12" w:space="0" w:color="BF4E14" w:themeColor="accent2" w:themeShade="BF"/>
              <w:right w:val="single" w:sz="12" w:space="0" w:color="BF4E14" w:themeColor="accent2" w:themeShade="BF"/>
            </w:tcBorders>
          </w:tcPr>
          <w:p w14:paraId="222A571F" w14:textId="74DC9CED" w:rsidR="008D6B20" w:rsidRPr="00C10F19" w:rsidRDefault="008D6B20" w:rsidP="00C10F19">
            <w:pPr>
              <w:jc w:val="center"/>
              <w:rPr>
                <w:rFonts w:ascii="Calibri" w:hAnsi="Calibri" w:cs="Calibri"/>
                <w:b/>
                <w:bCs/>
                <w:color w:val="333399"/>
                <w:sz w:val="20"/>
                <w:szCs w:val="20"/>
              </w:rPr>
            </w:pPr>
            <w:r w:rsidRPr="00C10F19">
              <w:rPr>
                <w:rFonts w:ascii="Calibri" w:hAnsi="Calibri" w:cs="Calibri"/>
                <w:b/>
                <w:bCs/>
                <w:color w:val="333399"/>
                <w:sz w:val="20"/>
                <w:szCs w:val="20"/>
              </w:rPr>
              <w:t>Söz varlığı</w:t>
            </w:r>
          </w:p>
        </w:tc>
        <w:tc>
          <w:tcPr>
            <w:tcW w:w="4395" w:type="dxa"/>
            <w:tcBorders>
              <w:left w:val="single" w:sz="12" w:space="0" w:color="BF4E14" w:themeColor="accent2" w:themeShade="BF"/>
              <w:bottom w:val="single" w:sz="12" w:space="0" w:color="0070C0"/>
              <w:right w:val="single" w:sz="12" w:space="0" w:color="BF4E14" w:themeColor="accent2" w:themeShade="BF"/>
            </w:tcBorders>
          </w:tcPr>
          <w:p w14:paraId="4D5D112F" w14:textId="0242CA98" w:rsidR="008D6B20" w:rsidRPr="00161D0A" w:rsidRDefault="003E1A85">
            <w:pPr>
              <w:rPr>
                <w:rFonts w:ascii="Calibri" w:hAnsi="Calibri" w:cs="Calibri"/>
                <w:color w:val="A02B93" w:themeColor="accent5"/>
                <w:sz w:val="20"/>
                <w:szCs w:val="20"/>
              </w:rPr>
            </w:pPr>
            <w:r w:rsidRPr="00161D0A">
              <w:rPr>
                <w:rFonts w:ascii="Calibri" w:hAnsi="Calibri" w:cs="Calibri"/>
                <w:color w:val="A02B93" w:themeColor="accent5"/>
                <w:sz w:val="20"/>
                <w:szCs w:val="20"/>
              </w:rPr>
              <w:t>T.7.3.8. Metindeki söz sanatlarını tespit eder.</w:t>
            </w:r>
          </w:p>
        </w:tc>
        <w:tc>
          <w:tcPr>
            <w:tcW w:w="1270" w:type="dxa"/>
            <w:tcBorders>
              <w:left w:val="single" w:sz="12" w:space="0" w:color="BF4E14" w:themeColor="accent2" w:themeShade="BF"/>
              <w:bottom w:val="single" w:sz="12" w:space="0" w:color="0070C0"/>
              <w:right w:val="single" w:sz="12" w:space="0" w:color="BF4E14" w:themeColor="accent2" w:themeShade="BF"/>
            </w:tcBorders>
          </w:tcPr>
          <w:p w14:paraId="06691883" w14:textId="4449862F" w:rsidR="008D6B20" w:rsidRPr="00ED67BF" w:rsidRDefault="008D6B20" w:rsidP="00ED67BF">
            <w:pPr>
              <w:jc w:val="center"/>
              <w:rPr>
                <w:rFonts w:ascii="Calibri" w:hAnsi="Calibri" w:cs="Calibri"/>
                <w:b/>
                <w:bCs/>
                <w:color w:val="0070C0"/>
                <w:sz w:val="20"/>
                <w:szCs w:val="20"/>
              </w:rPr>
            </w:pPr>
            <w:r w:rsidRPr="00ED67BF">
              <w:rPr>
                <w:rFonts w:ascii="Calibri" w:hAnsi="Calibri" w:cs="Calibri"/>
                <w:b/>
                <w:bCs/>
                <w:color w:val="0070C0"/>
                <w:sz w:val="20"/>
                <w:szCs w:val="20"/>
              </w:rPr>
              <w:t>1</w:t>
            </w:r>
          </w:p>
        </w:tc>
      </w:tr>
      <w:tr w:rsidR="008D6B20" w14:paraId="4057F5B1" w14:textId="77777777" w:rsidTr="007E3B20">
        <w:tc>
          <w:tcPr>
            <w:tcW w:w="1555" w:type="dxa"/>
            <w:vMerge/>
            <w:tcBorders>
              <w:left w:val="single" w:sz="12" w:space="0" w:color="BF4E14" w:themeColor="accent2" w:themeShade="BF"/>
              <w:right w:val="single" w:sz="12" w:space="0" w:color="BF4E14" w:themeColor="accent2" w:themeShade="BF"/>
            </w:tcBorders>
          </w:tcPr>
          <w:p w14:paraId="4857C5FB" w14:textId="77777777" w:rsidR="008D6B20" w:rsidRPr="00351B39" w:rsidRDefault="008D6B20" w:rsidP="00351B39">
            <w:pPr>
              <w:jc w:val="center"/>
              <w:rPr>
                <w:rFonts w:ascii="Calibri" w:hAnsi="Calibri" w:cs="Calibri"/>
                <w:b/>
                <w:bCs/>
                <w:color w:val="E97132" w:themeColor="accent2"/>
                <w:sz w:val="20"/>
                <w:szCs w:val="20"/>
              </w:rPr>
            </w:pPr>
          </w:p>
        </w:tc>
        <w:tc>
          <w:tcPr>
            <w:tcW w:w="1842" w:type="dxa"/>
            <w:vMerge/>
            <w:tcBorders>
              <w:left w:val="single" w:sz="12" w:space="0" w:color="BF4E14" w:themeColor="accent2" w:themeShade="BF"/>
              <w:bottom w:val="single" w:sz="12" w:space="0" w:color="0070C0"/>
              <w:right w:val="single" w:sz="12" w:space="0" w:color="BF4E14" w:themeColor="accent2" w:themeShade="BF"/>
            </w:tcBorders>
          </w:tcPr>
          <w:p w14:paraId="6A52F703" w14:textId="77777777" w:rsidR="008D6B20" w:rsidRPr="00C10F19" w:rsidRDefault="008D6B20" w:rsidP="00C10F19">
            <w:pPr>
              <w:jc w:val="center"/>
              <w:rPr>
                <w:rFonts w:ascii="Calibri" w:hAnsi="Calibri" w:cs="Calibri"/>
                <w:b/>
                <w:bCs/>
                <w:color w:val="333399"/>
                <w:sz w:val="20"/>
                <w:szCs w:val="20"/>
              </w:rPr>
            </w:pPr>
          </w:p>
        </w:tc>
        <w:tc>
          <w:tcPr>
            <w:tcW w:w="4395" w:type="dxa"/>
            <w:tcBorders>
              <w:top w:val="single" w:sz="12" w:space="0" w:color="0070C0"/>
              <w:left w:val="single" w:sz="12" w:space="0" w:color="BF4E14" w:themeColor="accent2" w:themeShade="BF"/>
              <w:bottom w:val="single" w:sz="12" w:space="0" w:color="0070C0"/>
              <w:right w:val="single" w:sz="12" w:space="0" w:color="BF4E14" w:themeColor="accent2" w:themeShade="BF"/>
            </w:tcBorders>
          </w:tcPr>
          <w:p w14:paraId="0BDB1D36" w14:textId="0E24DAE9" w:rsidR="008D6B20" w:rsidRPr="00161D0A" w:rsidRDefault="000C6EAF">
            <w:pPr>
              <w:rPr>
                <w:rFonts w:ascii="Calibri" w:hAnsi="Calibri" w:cs="Calibri"/>
                <w:color w:val="A02B93" w:themeColor="accent5"/>
                <w:sz w:val="20"/>
                <w:szCs w:val="20"/>
              </w:rPr>
            </w:pPr>
            <w:r w:rsidRPr="00161D0A">
              <w:rPr>
                <w:rFonts w:ascii="Calibri" w:hAnsi="Calibri" w:cs="Calibri"/>
                <w:color w:val="A02B93" w:themeColor="accent5"/>
                <w:sz w:val="20"/>
                <w:szCs w:val="20"/>
              </w:rPr>
              <w:t>T.7.3.10. Basit, türemiş ve birleşik fiilleri ayırt eder.</w:t>
            </w:r>
          </w:p>
        </w:tc>
        <w:tc>
          <w:tcPr>
            <w:tcW w:w="1270" w:type="dxa"/>
            <w:tcBorders>
              <w:top w:val="single" w:sz="12" w:space="0" w:color="0070C0"/>
              <w:left w:val="single" w:sz="12" w:space="0" w:color="BF4E14" w:themeColor="accent2" w:themeShade="BF"/>
              <w:bottom w:val="single" w:sz="12" w:space="0" w:color="0070C0"/>
              <w:right w:val="single" w:sz="12" w:space="0" w:color="BF4E14" w:themeColor="accent2" w:themeShade="BF"/>
            </w:tcBorders>
          </w:tcPr>
          <w:p w14:paraId="6FFC6267" w14:textId="53AD98FB" w:rsidR="008D6B20" w:rsidRPr="00ED67BF" w:rsidRDefault="008D6B20" w:rsidP="00ED67BF">
            <w:pPr>
              <w:jc w:val="center"/>
              <w:rPr>
                <w:rFonts w:ascii="Calibri" w:hAnsi="Calibri" w:cs="Calibri"/>
                <w:b/>
                <w:bCs/>
                <w:color w:val="0070C0"/>
                <w:sz w:val="20"/>
                <w:szCs w:val="20"/>
              </w:rPr>
            </w:pPr>
            <w:r w:rsidRPr="00ED67BF">
              <w:rPr>
                <w:rFonts w:ascii="Calibri" w:hAnsi="Calibri" w:cs="Calibri"/>
                <w:b/>
                <w:bCs/>
                <w:color w:val="0070C0"/>
                <w:sz w:val="20"/>
                <w:szCs w:val="20"/>
              </w:rPr>
              <w:t>1</w:t>
            </w:r>
          </w:p>
        </w:tc>
      </w:tr>
      <w:tr w:rsidR="008D6B20" w14:paraId="4B5EF376" w14:textId="77777777" w:rsidTr="007E3B20">
        <w:tc>
          <w:tcPr>
            <w:tcW w:w="1555" w:type="dxa"/>
            <w:vMerge/>
            <w:tcBorders>
              <w:left w:val="single" w:sz="12" w:space="0" w:color="BF4E14" w:themeColor="accent2" w:themeShade="BF"/>
              <w:right w:val="single" w:sz="12" w:space="0" w:color="BF4E14" w:themeColor="accent2" w:themeShade="BF"/>
            </w:tcBorders>
          </w:tcPr>
          <w:p w14:paraId="09794CEA" w14:textId="77777777" w:rsidR="008D6B20" w:rsidRPr="00351B39" w:rsidRDefault="008D6B20" w:rsidP="00351B39">
            <w:pPr>
              <w:jc w:val="center"/>
              <w:rPr>
                <w:rFonts w:ascii="Calibri" w:hAnsi="Calibri" w:cs="Calibri"/>
                <w:b/>
                <w:bCs/>
                <w:color w:val="E97132" w:themeColor="accent2"/>
                <w:sz w:val="20"/>
                <w:szCs w:val="20"/>
              </w:rPr>
            </w:pPr>
          </w:p>
        </w:tc>
        <w:tc>
          <w:tcPr>
            <w:tcW w:w="1842" w:type="dxa"/>
            <w:vMerge w:val="restart"/>
            <w:tcBorders>
              <w:top w:val="single" w:sz="12" w:space="0" w:color="0070C0"/>
              <w:left w:val="single" w:sz="12" w:space="0" w:color="BF4E14" w:themeColor="accent2" w:themeShade="BF"/>
              <w:right w:val="single" w:sz="12" w:space="0" w:color="BF4E14" w:themeColor="accent2" w:themeShade="BF"/>
            </w:tcBorders>
          </w:tcPr>
          <w:p w14:paraId="0D8856AC" w14:textId="5A8DA7DB" w:rsidR="008D6B20" w:rsidRPr="00C10F19" w:rsidRDefault="00C10F19" w:rsidP="00C10F19">
            <w:pPr>
              <w:jc w:val="center"/>
              <w:rPr>
                <w:rFonts w:ascii="Calibri" w:hAnsi="Calibri" w:cs="Calibri"/>
                <w:b/>
                <w:bCs/>
                <w:color w:val="333399"/>
                <w:sz w:val="20"/>
                <w:szCs w:val="20"/>
              </w:rPr>
            </w:pPr>
            <w:r w:rsidRPr="00C10F19">
              <w:rPr>
                <w:rFonts w:ascii="Calibri" w:hAnsi="Calibri" w:cs="Calibri"/>
                <w:b/>
                <w:bCs/>
                <w:color w:val="333399"/>
                <w:sz w:val="20"/>
                <w:szCs w:val="20"/>
              </w:rPr>
              <w:t>Anlama</w:t>
            </w:r>
          </w:p>
        </w:tc>
        <w:tc>
          <w:tcPr>
            <w:tcW w:w="4395" w:type="dxa"/>
            <w:tcBorders>
              <w:top w:val="single" w:sz="12" w:space="0" w:color="0070C0"/>
              <w:left w:val="single" w:sz="12" w:space="0" w:color="BF4E14" w:themeColor="accent2" w:themeShade="BF"/>
              <w:bottom w:val="single" w:sz="12" w:space="0" w:color="0070C0"/>
              <w:right w:val="single" w:sz="12" w:space="0" w:color="BF4E14" w:themeColor="accent2" w:themeShade="BF"/>
            </w:tcBorders>
          </w:tcPr>
          <w:p w14:paraId="4271B7A9" w14:textId="00FA128B" w:rsidR="008D6B20" w:rsidRPr="00161D0A" w:rsidRDefault="000C6EAF">
            <w:pPr>
              <w:rPr>
                <w:rFonts w:ascii="Calibri" w:hAnsi="Calibri" w:cs="Calibri"/>
                <w:color w:val="A02B93" w:themeColor="accent5"/>
                <w:sz w:val="20"/>
                <w:szCs w:val="20"/>
              </w:rPr>
            </w:pPr>
            <w:r w:rsidRPr="00161D0A">
              <w:rPr>
                <w:rFonts w:ascii="Calibri" w:hAnsi="Calibri" w:cs="Calibri"/>
                <w:color w:val="A02B93" w:themeColor="accent5"/>
                <w:sz w:val="20"/>
                <w:szCs w:val="20"/>
              </w:rPr>
              <w:t>T.7.3.18. Metindeki yardımcı fikirleri belirler.</w:t>
            </w:r>
          </w:p>
        </w:tc>
        <w:tc>
          <w:tcPr>
            <w:tcW w:w="1270" w:type="dxa"/>
            <w:tcBorders>
              <w:top w:val="single" w:sz="12" w:space="0" w:color="0070C0"/>
              <w:left w:val="single" w:sz="12" w:space="0" w:color="BF4E14" w:themeColor="accent2" w:themeShade="BF"/>
              <w:bottom w:val="single" w:sz="12" w:space="0" w:color="0070C0"/>
              <w:right w:val="single" w:sz="12" w:space="0" w:color="BF4E14" w:themeColor="accent2" w:themeShade="BF"/>
            </w:tcBorders>
          </w:tcPr>
          <w:p w14:paraId="1F9FAA8F" w14:textId="45D2C234" w:rsidR="008D6B20" w:rsidRPr="00ED67BF" w:rsidRDefault="008D6B20" w:rsidP="00ED67BF">
            <w:pPr>
              <w:jc w:val="center"/>
              <w:rPr>
                <w:rFonts w:ascii="Calibri" w:hAnsi="Calibri" w:cs="Calibri"/>
                <w:b/>
                <w:bCs/>
                <w:color w:val="0070C0"/>
                <w:sz w:val="20"/>
                <w:szCs w:val="20"/>
              </w:rPr>
            </w:pPr>
            <w:r w:rsidRPr="00ED67BF">
              <w:rPr>
                <w:rFonts w:ascii="Calibri" w:hAnsi="Calibri" w:cs="Calibri"/>
                <w:b/>
                <w:bCs/>
                <w:color w:val="0070C0"/>
                <w:sz w:val="20"/>
                <w:szCs w:val="20"/>
              </w:rPr>
              <w:t>1</w:t>
            </w:r>
          </w:p>
        </w:tc>
      </w:tr>
      <w:tr w:rsidR="008D6B20" w14:paraId="19CA7AE5" w14:textId="77777777" w:rsidTr="007E3B20">
        <w:tc>
          <w:tcPr>
            <w:tcW w:w="1555" w:type="dxa"/>
            <w:vMerge/>
            <w:tcBorders>
              <w:left w:val="single" w:sz="12" w:space="0" w:color="BF4E14" w:themeColor="accent2" w:themeShade="BF"/>
              <w:right w:val="single" w:sz="12" w:space="0" w:color="BF4E14" w:themeColor="accent2" w:themeShade="BF"/>
            </w:tcBorders>
          </w:tcPr>
          <w:p w14:paraId="14AEC299" w14:textId="77777777" w:rsidR="008D6B20" w:rsidRPr="00351B39" w:rsidRDefault="008D6B20" w:rsidP="00351B39">
            <w:pPr>
              <w:jc w:val="center"/>
              <w:rPr>
                <w:rFonts w:ascii="Calibri" w:hAnsi="Calibri" w:cs="Calibri"/>
                <w:b/>
                <w:bCs/>
                <w:color w:val="E97132" w:themeColor="accent2"/>
                <w:sz w:val="20"/>
                <w:szCs w:val="20"/>
              </w:rPr>
            </w:pPr>
          </w:p>
        </w:tc>
        <w:tc>
          <w:tcPr>
            <w:tcW w:w="1842" w:type="dxa"/>
            <w:vMerge/>
            <w:tcBorders>
              <w:left w:val="single" w:sz="12" w:space="0" w:color="BF4E14" w:themeColor="accent2" w:themeShade="BF"/>
              <w:bottom w:val="single" w:sz="12" w:space="0" w:color="0070C0"/>
              <w:right w:val="single" w:sz="12" w:space="0" w:color="BF4E14" w:themeColor="accent2" w:themeShade="BF"/>
            </w:tcBorders>
          </w:tcPr>
          <w:p w14:paraId="0F6C1B10" w14:textId="77777777" w:rsidR="008D6B20" w:rsidRPr="00C10F19" w:rsidRDefault="008D6B20" w:rsidP="00C10F19">
            <w:pPr>
              <w:jc w:val="center"/>
              <w:rPr>
                <w:rFonts w:ascii="Calibri" w:hAnsi="Calibri" w:cs="Calibri"/>
                <w:b/>
                <w:bCs/>
                <w:color w:val="333399"/>
                <w:sz w:val="20"/>
                <w:szCs w:val="20"/>
              </w:rPr>
            </w:pPr>
          </w:p>
        </w:tc>
        <w:tc>
          <w:tcPr>
            <w:tcW w:w="4395" w:type="dxa"/>
            <w:tcBorders>
              <w:top w:val="single" w:sz="12" w:space="0" w:color="0070C0"/>
              <w:left w:val="single" w:sz="12" w:space="0" w:color="BF4E14" w:themeColor="accent2" w:themeShade="BF"/>
              <w:bottom w:val="single" w:sz="12" w:space="0" w:color="0070C0"/>
              <w:right w:val="single" w:sz="12" w:space="0" w:color="BF4E14" w:themeColor="accent2" w:themeShade="BF"/>
            </w:tcBorders>
          </w:tcPr>
          <w:p w14:paraId="4156E01F" w14:textId="0BEEC4AA" w:rsidR="008D6B20" w:rsidRPr="00161D0A" w:rsidRDefault="002C6DD3">
            <w:pPr>
              <w:rPr>
                <w:rFonts w:ascii="Calibri" w:hAnsi="Calibri" w:cs="Calibri"/>
                <w:color w:val="A02B93" w:themeColor="accent5"/>
                <w:sz w:val="20"/>
                <w:szCs w:val="20"/>
              </w:rPr>
            </w:pPr>
            <w:r w:rsidRPr="00161D0A">
              <w:rPr>
                <w:rFonts w:ascii="Calibri" w:hAnsi="Calibri" w:cs="Calibri"/>
                <w:color w:val="A02B93" w:themeColor="accent5"/>
                <w:sz w:val="20"/>
                <w:szCs w:val="20"/>
              </w:rPr>
              <w:t>T.7.3.19. Metinle ilgili soruları cevaplar.</w:t>
            </w:r>
          </w:p>
        </w:tc>
        <w:tc>
          <w:tcPr>
            <w:tcW w:w="1270" w:type="dxa"/>
            <w:tcBorders>
              <w:top w:val="single" w:sz="12" w:space="0" w:color="0070C0"/>
              <w:left w:val="single" w:sz="12" w:space="0" w:color="BF4E14" w:themeColor="accent2" w:themeShade="BF"/>
              <w:bottom w:val="single" w:sz="12" w:space="0" w:color="0070C0"/>
              <w:right w:val="single" w:sz="12" w:space="0" w:color="BF4E14" w:themeColor="accent2" w:themeShade="BF"/>
            </w:tcBorders>
          </w:tcPr>
          <w:p w14:paraId="3CE0DEA7" w14:textId="60163475" w:rsidR="008D6B20" w:rsidRPr="00ED67BF" w:rsidRDefault="008D6B20" w:rsidP="00ED67BF">
            <w:pPr>
              <w:jc w:val="center"/>
              <w:rPr>
                <w:rFonts w:ascii="Calibri" w:hAnsi="Calibri" w:cs="Calibri"/>
                <w:b/>
                <w:bCs/>
                <w:color w:val="0070C0"/>
                <w:sz w:val="20"/>
                <w:szCs w:val="20"/>
              </w:rPr>
            </w:pPr>
            <w:r w:rsidRPr="00ED67BF">
              <w:rPr>
                <w:rFonts w:ascii="Calibri" w:hAnsi="Calibri" w:cs="Calibri"/>
                <w:b/>
                <w:bCs/>
                <w:color w:val="0070C0"/>
                <w:sz w:val="20"/>
                <w:szCs w:val="20"/>
              </w:rPr>
              <w:t>1</w:t>
            </w:r>
          </w:p>
        </w:tc>
      </w:tr>
      <w:tr w:rsidR="00F0309F" w14:paraId="111370DC" w14:textId="77777777" w:rsidTr="007E3B20">
        <w:tc>
          <w:tcPr>
            <w:tcW w:w="1555" w:type="dxa"/>
            <w:tcBorders>
              <w:left w:val="single" w:sz="12" w:space="0" w:color="BF4E14" w:themeColor="accent2" w:themeShade="BF"/>
              <w:bottom w:val="single" w:sz="12" w:space="0" w:color="BF4E14" w:themeColor="accent2" w:themeShade="BF"/>
              <w:right w:val="single" w:sz="12" w:space="0" w:color="BF4E14" w:themeColor="accent2" w:themeShade="BF"/>
            </w:tcBorders>
          </w:tcPr>
          <w:p w14:paraId="07D96EF3" w14:textId="64F6F24B" w:rsidR="00F0309F" w:rsidRPr="00351B39" w:rsidRDefault="00351B39" w:rsidP="00351B39">
            <w:pPr>
              <w:jc w:val="center"/>
              <w:rPr>
                <w:rFonts w:ascii="Calibri" w:hAnsi="Calibri" w:cs="Calibri"/>
                <w:b/>
                <w:bCs/>
                <w:color w:val="E97132" w:themeColor="accent2"/>
                <w:sz w:val="20"/>
                <w:szCs w:val="20"/>
              </w:rPr>
            </w:pPr>
            <w:r w:rsidRPr="00351B39">
              <w:rPr>
                <w:rFonts w:ascii="Calibri" w:hAnsi="Calibri" w:cs="Calibri"/>
                <w:b/>
                <w:bCs/>
                <w:color w:val="E97132" w:themeColor="accent2"/>
                <w:sz w:val="20"/>
                <w:szCs w:val="20"/>
              </w:rPr>
              <w:t>Yazma</w:t>
            </w:r>
          </w:p>
        </w:tc>
        <w:tc>
          <w:tcPr>
            <w:tcW w:w="1842" w:type="dxa"/>
            <w:tcBorders>
              <w:top w:val="single" w:sz="12" w:space="0" w:color="0070C0"/>
              <w:left w:val="single" w:sz="12" w:space="0" w:color="BF4E14" w:themeColor="accent2" w:themeShade="BF"/>
              <w:bottom w:val="single" w:sz="12" w:space="0" w:color="BF4E14" w:themeColor="accent2" w:themeShade="BF"/>
              <w:right w:val="single" w:sz="12" w:space="0" w:color="BF4E14" w:themeColor="accent2" w:themeShade="BF"/>
            </w:tcBorders>
          </w:tcPr>
          <w:p w14:paraId="3B8205E4" w14:textId="3689ABB9" w:rsidR="00F0309F" w:rsidRPr="00C10F19" w:rsidRDefault="00C10F19" w:rsidP="00C10F19">
            <w:pPr>
              <w:jc w:val="center"/>
              <w:rPr>
                <w:rFonts w:ascii="Calibri" w:hAnsi="Calibri" w:cs="Calibri"/>
                <w:b/>
                <w:bCs/>
                <w:color w:val="333399"/>
                <w:sz w:val="20"/>
                <w:szCs w:val="20"/>
              </w:rPr>
            </w:pPr>
            <w:r w:rsidRPr="00C10F19">
              <w:rPr>
                <w:rFonts w:ascii="Calibri" w:hAnsi="Calibri" w:cs="Calibri"/>
                <w:b/>
                <w:bCs/>
                <w:color w:val="333399"/>
                <w:sz w:val="20"/>
                <w:szCs w:val="20"/>
              </w:rPr>
              <w:t>----</w:t>
            </w:r>
          </w:p>
        </w:tc>
        <w:tc>
          <w:tcPr>
            <w:tcW w:w="4395" w:type="dxa"/>
            <w:tcBorders>
              <w:top w:val="single" w:sz="12" w:space="0" w:color="0070C0"/>
              <w:left w:val="single" w:sz="12" w:space="0" w:color="BF4E14" w:themeColor="accent2" w:themeShade="BF"/>
              <w:bottom w:val="single" w:sz="12" w:space="0" w:color="BF4E14" w:themeColor="accent2" w:themeShade="BF"/>
              <w:right w:val="single" w:sz="12" w:space="0" w:color="BF4E14" w:themeColor="accent2" w:themeShade="BF"/>
            </w:tcBorders>
          </w:tcPr>
          <w:p w14:paraId="384A96D2" w14:textId="77777777" w:rsidR="002C6DD3" w:rsidRPr="00161D0A" w:rsidRDefault="002C6DD3" w:rsidP="002C6DD3">
            <w:pPr>
              <w:rPr>
                <w:rFonts w:ascii="Calibri" w:hAnsi="Calibri" w:cs="Calibri"/>
                <w:color w:val="A02B93" w:themeColor="accent5"/>
                <w:sz w:val="20"/>
                <w:szCs w:val="20"/>
              </w:rPr>
            </w:pPr>
            <w:r w:rsidRPr="00161D0A">
              <w:rPr>
                <w:rFonts w:ascii="Calibri" w:hAnsi="Calibri" w:cs="Calibri"/>
                <w:color w:val="A02B93" w:themeColor="accent5"/>
                <w:sz w:val="20"/>
                <w:szCs w:val="20"/>
              </w:rPr>
              <w:t>T.7.4.2. Bilgilendirici metin yazar.</w:t>
            </w:r>
          </w:p>
          <w:p w14:paraId="0628DCB7" w14:textId="2088D1DB" w:rsidR="00F0309F" w:rsidRPr="00161D0A" w:rsidRDefault="002C6DD3" w:rsidP="002C6DD3">
            <w:pPr>
              <w:rPr>
                <w:rFonts w:ascii="Calibri" w:hAnsi="Calibri" w:cs="Calibri"/>
                <w:color w:val="A02B93" w:themeColor="accent5"/>
                <w:sz w:val="20"/>
                <w:szCs w:val="20"/>
              </w:rPr>
            </w:pPr>
            <w:r w:rsidRPr="00161D0A">
              <w:rPr>
                <w:rFonts w:ascii="Calibri" w:hAnsi="Calibri" w:cs="Calibri"/>
                <w:color w:val="A02B93" w:themeColor="accent5"/>
                <w:sz w:val="20"/>
                <w:szCs w:val="20"/>
              </w:rPr>
              <w:t>T.7.4.8. Yazılarında anlatım biçimlerini kullanır.</w:t>
            </w:r>
          </w:p>
        </w:tc>
        <w:tc>
          <w:tcPr>
            <w:tcW w:w="1270" w:type="dxa"/>
            <w:tcBorders>
              <w:top w:val="single" w:sz="12" w:space="0" w:color="0070C0"/>
              <w:left w:val="single" w:sz="12" w:space="0" w:color="BF4E14" w:themeColor="accent2" w:themeShade="BF"/>
              <w:bottom w:val="single" w:sz="12" w:space="0" w:color="BF4E14" w:themeColor="accent2" w:themeShade="BF"/>
              <w:right w:val="single" w:sz="12" w:space="0" w:color="BF4E14" w:themeColor="accent2" w:themeShade="BF"/>
            </w:tcBorders>
          </w:tcPr>
          <w:p w14:paraId="68A806A2" w14:textId="4EE74A63" w:rsidR="00F0309F" w:rsidRPr="00ED67BF" w:rsidRDefault="00ED67BF" w:rsidP="00ED67BF">
            <w:pPr>
              <w:jc w:val="center"/>
              <w:rPr>
                <w:rFonts w:ascii="Calibri" w:hAnsi="Calibri" w:cs="Calibri"/>
                <w:b/>
                <w:bCs/>
                <w:color w:val="0070C0"/>
                <w:sz w:val="20"/>
                <w:szCs w:val="20"/>
              </w:rPr>
            </w:pPr>
            <w:r w:rsidRPr="00ED67BF">
              <w:rPr>
                <w:rFonts w:ascii="Calibri" w:hAnsi="Calibri" w:cs="Calibri"/>
                <w:b/>
                <w:bCs/>
                <w:color w:val="0070C0"/>
                <w:sz w:val="20"/>
                <w:szCs w:val="20"/>
              </w:rPr>
              <w:t>1</w:t>
            </w:r>
          </w:p>
        </w:tc>
      </w:tr>
    </w:tbl>
    <w:p w14:paraId="47E93BBA" w14:textId="77777777" w:rsidR="00103031" w:rsidRDefault="00103031"/>
    <w:p w14:paraId="005242D1" w14:textId="77777777" w:rsidR="00D52E8E" w:rsidRPr="001B3494" w:rsidRDefault="00D52E8E" w:rsidP="00D52E8E">
      <w:pPr>
        <w:pStyle w:val="AralkYok"/>
        <w:rPr>
          <w:rFonts w:ascii="Calibri" w:hAnsi="Calibri" w:cs="Calibri"/>
        </w:rPr>
      </w:pPr>
      <w:r w:rsidRPr="001B3494">
        <w:rPr>
          <w:rFonts w:ascii="Calibri" w:hAnsi="Calibri" w:cs="Calibri"/>
        </w:rPr>
        <w:t xml:space="preserve">Akşam güneşi yavaş yavaş dağlardan arkasına çekiliyordu. Gökyüzü turuncu ve kırmızı renklerden oluşan bir tabloya dönmüştü. Rüzgâr sokaklarda sessizce dolaşıyor ,ağaçlar ise onun anlattığı hikâyeyi dinliyormuş gibi hafifçe sallanıyordu. Bir süre sonra karanlık şehrin üzerini siyah bir örtü gibi kapladı. </w:t>
      </w:r>
    </w:p>
    <w:p w14:paraId="6EDA05B1" w14:textId="3B24C164" w:rsidR="00D52E8E" w:rsidRPr="001B3494" w:rsidRDefault="00D52E8E" w:rsidP="00D52E8E">
      <w:pPr>
        <w:pStyle w:val="AralkYok"/>
        <w:rPr>
          <w:rFonts w:ascii="Calibri" w:hAnsi="Calibri" w:cs="Calibri"/>
          <w:b/>
          <w:bCs/>
        </w:rPr>
      </w:pPr>
      <w:r w:rsidRPr="00EC6A33">
        <w:rPr>
          <w:rFonts w:ascii="Calibri" w:hAnsi="Calibri" w:cs="Calibri"/>
          <w:b/>
          <w:bCs/>
          <w:highlight w:val="yellow"/>
        </w:rPr>
        <w:t>1.</w:t>
      </w:r>
      <w:r w:rsidRPr="001B3494">
        <w:rPr>
          <w:rFonts w:ascii="Calibri" w:hAnsi="Calibri" w:cs="Calibri"/>
          <w:b/>
          <w:bCs/>
        </w:rPr>
        <w:t xml:space="preserve"> Bu metinde kullanılan söz sanatlarını belirleyiniz. Belirlediğiniz söz sanatlarına metinden birer örnek yazınız.</w:t>
      </w:r>
      <w:r w:rsidR="00B6302E">
        <w:rPr>
          <w:rFonts w:ascii="Calibri" w:hAnsi="Calibri" w:cs="Calibri"/>
          <w:b/>
          <w:bCs/>
        </w:rPr>
        <w:t xml:space="preserve"> (</w:t>
      </w:r>
      <w:r w:rsidR="00B6302E" w:rsidRPr="00346D38">
        <w:rPr>
          <w:rFonts w:ascii="Calibri" w:hAnsi="Calibri" w:cs="Calibri"/>
          <w:b/>
          <w:bCs/>
          <w:color w:val="0070C0"/>
        </w:rPr>
        <w:t>3x</w:t>
      </w:r>
      <w:r w:rsidR="00346D38" w:rsidRPr="00346D38">
        <w:rPr>
          <w:rFonts w:ascii="Calibri" w:hAnsi="Calibri" w:cs="Calibri"/>
          <w:b/>
          <w:bCs/>
          <w:color w:val="0070C0"/>
        </w:rPr>
        <w:t>5puan</w:t>
      </w:r>
      <w:r w:rsidR="00346D38">
        <w:rPr>
          <w:rFonts w:ascii="Calibri" w:hAnsi="Calibri" w:cs="Calibri"/>
          <w:b/>
          <w:bCs/>
        </w:rPr>
        <w:t>)</w:t>
      </w:r>
    </w:p>
    <w:p w14:paraId="1B026B14" w14:textId="4F7F0FA2" w:rsidR="00963C37" w:rsidRPr="001B3494" w:rsidRDefault="00963C37" w:rsidP="00963C37">
      <w:pPr>
        <w:pStyle w:val="AralkYok"/>
        <w:rPr>
          <w:rFonts w:ascii="Calibri" w:hAnsi="Calibri" w:cs="Calibri"/>
          <w:b/>
          <w:bCs/>
          <w:color w:val="EE0000"/>
          <w:lang w:eastAsia="tr-TR"/>
        </w:rPr>
      </w:pPr>
      <w:r w:rsidRPr="001B3494">
        <w:rPr>
          <w:rFonts w:ascii="Calibri" w:hAnsi="Calibri" w:cs="Calibri"/>
          <w:b/>
          <w:bCs/>
          <w:color w:val="EE0000"/>
          <w:lang w:eastAsia="tr-TR"/>
        </w:rPr>
        <w:t xml:space="preserve">Benzetme </w:t>
      </w:r>
    </w:p>
    <w:p w14:paraId="46D28FF1" w14:textId="77777777" w:rsidR="00963C37" w:rsidRPr="001B3494" w:rsidRDefault="00963C37" w:rsidP="00963C37">
      <w:pPr>
        <w:pStyle w:val="AralkYok"/>
        <w:rPr>
          <w:rFonts w:ascii="Calibri" w:hAnsi="Calibri" w:cs="Calibri"/>
          <w:color w:val="EE0000"/>
          <w:lang w:eastAsia="tr-TR"/>
        </w:rPr>
      </w:pPr>
      <w:r w:rsidRPr="001B3494">
        <w:rPr>
          <w:rFonts w:ascii="Calibri" w:hAnsi="Calibri" w:cs="Calibri"/>
          <w:color w:val="EE0000"/>
          <w:lang w:eastAsia="tr-TR"/>
        </w:rPr>
        <w:t>“Karanlık, şehrin üzerini siyah bir örtü gibi kapladı.”</w:t>
      </w:r>
      <w:r w:rsidRPr="001B3494">
        <w:rPr>
          <w:rFonts w:ascii="Calibri" w:hAnsi="Calibri" w:cs="Calibri"/>
          <w:color w:val="EE0000"/>
          <w:lang w:eastAsia="tr-TR"/>
        </w:rPr>
        <w:br/>
        <w:t xml:space="preserve">→ Karanlık, siyah örtüye benzetilmiştir. </w:t>
      </w:r>
    </w:p>
    <w:p w14:paraId="16E8FACD" w14:textId="05BEF9FD" w:rsidR="00963C37" w:rsidRPr="001B3494" w:rsidRDefault="00963C37" w:rsidP="00963C37">
      <w:pPr>
        <w:pStyle w:val="AralkYok"/>
        <w:rPr>
          <w:rFonts w:ascii="Calibri" w:hAnsi="Calibri" w:cs="Calibri"/>
          <w:b/>
          <w:bCs/>
          <w:color w:val="EE0000"/>
          <w:lang w:eastAsia="tr-TR"/>
        </w:rPr>
      </w:pPr>
      <w:r w:rsidRPr="001B3494">
        <w:rPr>
          <w:rFonts w:ascii="Calibri" w:hAnsi="Calibri" w:cs="Calibri"/>
          <w:b/>
          <w:bCs/>
          <w:color w:val="EE0000"/>
          <w:lang w:eastAsia="tr-TR"/>
        </w:rPr>
        <w:t xml:space="preserve">Kişileştirme </w:t>
      </w:r>
    </w:p>
    <w:p w14:paraId="02EA53AF" w14:textId="77777777" w:rsidR="00963C37" w:rsidRPr="001B3494" w:rsidRDefault="00963C37" w:rsidP="00963C37">
      <w:pPr>
        <w:pStyle w:val="AralkYok"/>
        <w:rPr>
          <w:rFonts w:ascii="Calibri" w:hAnsi="Calibri" w:cs="Calibri"/>
          <w:color w:val="EE0000"/>
          <w:lang w:eastAsia="tr-TR"/>
        </w:rPr>
      </w:pPr>
      <w:r w:rsidRPr="001B3494">
        <w:rPr>
          <w:rFonts w:ascii="Calibri" w:hAnsi="Calibri" w:cs="Calibri"/>
          <w:color w:val="EE0000"/>
          <w:lang w:eastAsia="tr-TR"/>
        </w:rPr>
        <w:t>“Rüzgâr, sokaklarda sessizce dolaşıyor.”</w:t>
      </w:r>
      <w:r w:rsidRPr="001B3494">
        <w:rPr>
          <w:rFonts w:ascii="Calibri" w:hAnsi="Calibri" w:cs="Calibri"/>
          <w:color w:val="EE0000"/>
          <w:lang w:eastAsia="tr-TR"/>
        </w:rPr>
        <w:br/>
        <w:t xml:space="preserve">→ Rüzgâra insan özelliği verilmiştir. </w:t>
      </w:r>
    </w:p>
    <w:p w14:paraId="14E23B28" w14:textId="4FA2DCE5" w:rsidR="00963C37" w:rsidRPr="001B3494" w:rsidRDefault="00963C37" w:rsidP="00963C37">
      <w:pPr>
        <w:pStyle w:val="AralkYok"/>
        <w:rPr>
          <w:rFonts w:ascii="Calibri" w:hAnsi="Calibri" w:cs="Calibri"/>
          <w:color w:val="EE0000"/>
          <w:lang w:eastAsia="tr-TR"/>
        </w:rPr>
      </w:pPr>
      <w:r w:rsidRPr="001B3494">
        <w:rPr>
          <w:rFonts w:ascii="Calibri" w:hAnsi="Calibri" w:cs="Calibri"/>
          <w:color w:val="EE0000"/>
          <w:lang w:eastAsia="tr-TR"/>
        </w:rPr>
        <w:t>“Ağaçlar ise onun anlattığı hikâyeleri dinliyormuş gibi sallanıyordu.”</w:t>
      </w:r>
      <w:r w:rsidRPr="001B3494">
        <w:rPr>
          <w:rFonts w:ascii="Calibri" w:hAnsi="Calibri" w:cs="Calibri"/>
          <w:color w:val="EE0000"/>
          <w:lang w:eastAsia="tr-TR"/>
        </w:rPr>
        <w:br/>
        <w:t xml:space="preserve">→ Ağaçlara dinleme özelliği verilmiştir. </w:t>
      </w:r>
    </w:p>
    <w:p w14:paraId="46041877" w14:textId="31867D42" w:rsidR="00963C37" w:rsidRPr="001B3494" w:rsidRDefault="00963C37" w:rsidP="00963C37">
      <w:pPr>
        <w:pStyle w:val="AralkYok"/>
        <w:rPr>
          <w:rFonts w:ascii="Calibri" w:hAnsi="Calibri" w:cs="Calibri"/>
          <w:b/>
          <w:bCs/>
          <w:color w:val="EE0000"/>
          <w:lang w:eastAsia="tr-TR"/>
        </w:rPr>
      </w:pPr>
      <w:r w:rsidRPr="001B3494">
        <w:rPr>
          <w:rFonts w:ascii="Calibri" w:hAnsi="Calibri" w:cs="Calibri"/>
          <w:b/>
          <w:bCs/>
          <w:color w:val="EE0000"/>
          <w:lang w:eastAsia="tr-TR"/>
        </w:rPr>
        <w:t xml:space="preserve">Konuşturma </w:t>
      </w:r>
    </w:p>
    <w:p w14:paraId="262B6A25" w14:textId="77777777" w:rsidR="00963C37" w:rsidRDefault="00963C37" w:rsidP="00963C37">
      <w:pPr>
        <w:pStyle w:val="AralkYok"/>
        <w:rPr>
          <w:rFonts w:ascii="Calibri" w:hAnsi="Calibri" w:cs="Calibri"/>
          <w:color w:val="EE0000"/>
          <w:lang w:eastAsia="tr-TR"/>
        </w:rPr>
      </w:pPr>
      <w:r w:rsidRPr="001B3494">
        <w:rPr>
          <w:rFonts w:ascii="Calibri" w:hAnsi="Calibri" w:cs="Calibri"/>
          <w:color w:val="EE0000"/>
          <w:lang w:eastAsia="tr-TR"/>
        </w:rPr>
        <w:t>“Rüzgârın anlattığı hikâyeler”</w:t>
      </w:r>
      <w:r w:rsidRPr="001B3494">
        <w:rPr>
          <w:rFonts w:ascii="Calibri" w:hAnsi="Calibri" w:cs="Calibri"/>
          <w:color w:val="EE0000"/>
          <w:lang w:eastAsia="tr-TR"/>
        </w:rPr>
        <w:br/>
        <w:t>→ Rüzgâr konuşuyormuş gibi düşünülmüştür.</w:t>
      </w:r>
    </w:p>
    <w:p w14:paraId="17D6968B" w14:textId="77777777" w:rsidR="001B3494" w:rsidRDefault="001B3494" w:rsidP="00963C37">
      <w:pPr>
        <w:pStyle w:val="AralkYok"/>
        <w:rPr>
          <w:rFonts w:ascii="Calibri" w:hAnsi="Calibri" w:cs="Calibri"/>
          <w:color w:val="EE0000"/>
          <w:lang w:eastAsia="tr-TR"/>
        </w:rPr>
      </w:pPr>
    </w:p>
    <w:p w14:paraId="4A468A7D" w14:textId="77777777" w:rsidR="00A23013" w:rsidRPr="00A267B5" w:rsidRDefault="00A23013" w:rsidP="00A23013">
      <w:pPr>
        <w:pStyle w:val="AralkYok"/>
        <w:rPr>
          <w:rFonts w:ascii="Calibri" w:hAnsi="Calibri" w:cs="Calibri"/>
        </w:rPr>
      </w:pPr>
      <w:r w:rsidRPr="00A267B5">
        <w:rPr>
          <w:rFonts w:ascii="Calibri" w:hAnsi="Calibri" w:cs="Calibri"/>
        </w:rPr>
        <w:t xml:space="preserve">Elif okuldan geldikten sonra biraz </w:t>
      </w:r>
      <w:r w:rsidRPr="00221DE5">
        <w:rPr>
          <w:rFonts w:ascii="Calibri" w:hAnsi="Calibri" w:cs="Calibri"/>
        </w:rPr>
        <w:t>dinlendi.</w:t>
      </w:r>
      <w:r w:rsidRPr="00A267B5">
        <w:rPr>
          <w:rFonts w:ascii="Calibri" w:hAnsi="Calibri" w:cs="Calibri"/>
        </w:rPr>
        <w:t xml:space="preserve"> Daha sonra ödevlerini tamamlamak için </w:t>
      </w:r>
      <w:r>
        <w:rPr>
          <w:rFonts w:ascii="Calibri" w:hAnsi="Calibri" w:cs="Calibri"/>
        </w:rPr>
        <w:t xml:space="preserve">çalışma masasına </w:t>
      </w:r>
      <w:r w:rsidRPr="00221DE5">
        <w:rPr>
          <w:rFonts w:ascii="Calibri" w:hAnsi="Calibri" w:cs="Calibri"/>
          <w:u w:val="single"/>
        </w:rPr>
        <w:t>oturdu</w:t>
      </w:r>
      <w:r>
        <w:rPr>
          <w:rFonts w:ascii="Calibri" w:hAnsi="Calibri" w:cs="Calibri"/>
        </w:rPr>
        <w:t xml:space="preserve"> . Arkadaşının gönderdiği mesajı görünce ona “ bu akşam size </w:t>
      </w:r>
      <w:r w:rsidRPr="00F76830">
        <w:rPr>
          <w:rFonts w:ascii="Calibri" w:hAnsi="Calibri" w:cs="Calibri"/>
          <w:u w:val="single"/>
        </w:rPr>
        <w:t>gelemem</w:t>
      </w:r>
      <w:r>
        <w:rPr>
          <w:rFonts w:ascii="Calibri" w:hAnsi="Calibri" w:cs="Calibri"/>
        </w:rPr>
        <w:t xml:space="preserve">.” diye cevap yazdı </w:t>
      </w:r>
      <w:r w:rsidRPr="00A267B5">
        <w:rPr>
          <w:rFonts w:ascii="Calibri" w:hAnsi="Calibri" w:cs="Calibri"/>
        </w:rPr>
        <w:t xml:space="preserve">Akşam olunca ailesiyle birlikte yemek yedi ve yaşadıklarını onlara </w:t>
      </w:r>
      <w:r w:rsidRPr="002C06F4">
        <w:rPr>
          <w:rFonts w:ascii="Calibri" w:hAnsi="Calibri" w:cs="Calibri"/>
          <w:u w:val="single"/>
        </w:rPr>
        <w:t>anlattı.</w:t>
      </w:r>
      <w:r w:rsidRPr="00A267B5">
        <w:rPr>
          <w:rFonts w:ascii="Calibri" w:hAnsi="Calibri" w:cs="Calibri"/>
        </w:rPr>
        <w:t xml:space="preserve"> </w:t>
      </w:r>
    </w:p>
    <w:p w14:paraId="0F3BB528" w14:textId="3664B293" w:rsidR="00A23013" w:rsidRPr="003500C8" w:rsidRDefault="00A23013" w:rsidP="00A23013">
      <w:pPr>
        <w:pStyle w:val="AralkYok"/>
        <w:rPr>
          <w:rFonts w:ascii="Calibri" w:hAnsi="Calibri" w:cs="Calibri"/>
          <w:b/>
          <w:bCs/>
        </w:rPr>
      </w:pPr>
      <w:r w:rsidRPr="00EC6A33">
        <w:rPr>
          <w:rFonts w:ascii="Calibri" w:hAnsi="Calibri" w:cs="Calibri"/>
          <w:b/>
          <w:bCs/>
          <w:highlight w:val="yellow"/>
        </w:rPr>
        <w:t>2.</w:t>
      </w:r>
      <w:r>
        <w:rPr>
          <w:rFonts w:ascii="Calibri" w:hAnsi="Calibri" w:cs="Calibri"/>
          <w:b/>
          <w:bCs/>
        </w:rPr>
        <w:t xml:space="preserve"> Metindeki altı çizili fiilleri yapılarına göre inceleyiniz.</w:t>
      </w:r>
      <w:r w:rsidR="00346D38">
        <w:rPr>
          <w:rFonts w:ascii="Calibri" w:hAnsi="Calibri" w:cs="Calibri"/>
          <w:b/>
          <w:bCs/>
        </w:rPr>
        <w:t>(</w:t>
      </w:r>
      <w:r w:rsidR="00346D38" w:rsidRPr="00346D38">
        <w:rPr>
          <w:rFonts w:ascii="Calibri" w:hAnsi="Calibri" w:cs="Calibri"/>
          <w:b/>
          <w:bCs/>
          <w:color w:val="0070C0"/>
        </w:rPr>
        <w:t>3x5puan</w:t>
      </w:r>
      <w:r w:rsidR="00346D38">
        <w:rPr>
          <w:rFonts w:ascii="Calibri" w:hAnsi="Calibri" w:cs="Calibri"/>
          <w:b/>
          <w:bCs/>
        </w:rPr>
        <w:t>)</w:t>
      </w:r>
    </w:p>
    <w:p w14:paraId="7E8A144A" w14:textId="1730D5A2" w:rsidR="001B3494" w:rsidRDefault="00351ADD" w:rsidP="00963C37">
      <w:pPr>
        <w:pStyle w:val="AralkYok"/>
        <w:rPr>
          <w:rFonts w:ascii="Calibri" w:hAnsi="Calibri" w:cs="Calibri"/>
          <w:color w:val="EE0000"/>
          <w:lang w:eastAsia="tr-TR"/>
        </w:rPr>
      </w:pPr>
      <w:r>
        <w:rPr>
          <w:rFonts w:ascii="Calibri" w:hAnsi="Calibri" w:cs="Calibri"/>
          <w:color w:val="EE0000"/>
          <w:lang w:eastAsia="tr-TR"/>
        </w:rPr>
        <w:t xml:space="preserve">Oturdu: </w:t>
      </w:r>
      <w:r w:rsidR="00C3708D">
        <w:rPr>
          <w:rFonts w:ascii="Calibri" w:hAnsi="Calibri" w:cs="Calibri"/>
          <w:color w:val="EE0000"/>
          <w:lang w:eastAsia="tr-TR"/>
        </w:rPr>
        <w:t>basit fiil</w:t>
      </w:r>
    </w:p>
    <w:p w14:paraId="424C90A5" w14:textId="1770B8C9" w:rsidR="00E269CF" w:rsidRDefault="00E269CF" w:rsidP="00963C37">
      <w:pPr>
        <w:pStyle w:val="AralkYok"/>
        <w:rPr>
          <w:rFonts w:ascii="Calibri" w:hAnsi="Calibri" w:cs="Calibri"/>
          <w:color w:val="EE0000"/>
          <w:lang w:eastAsia="tr-TR"/>
        </w:rPr>
      </w:pPr>
      <w:r>
        <w:rPr>
          <w:rFonts w:ascii="Calibri" w:hAnsi="Calibri" w:cs="Calibri"/>
          <w:color w:val="EE0000"/>
          <w:lang w:eastAsia="tr-TR"/>
        </w:rPr>
        <w:t xml:space="preserve">Gelemem: </w:t>
      </w:r>
      <w:r w:rsidR="00D626B2" w:rsidRPr="00D626B2">
        <w:rPr>
          <w:rFonts w:ascii="Calibri" w:hAnsi="Calibri" w:cs="Calibri"/>
          <w:color w:val="EE0000"/>
          <w:lang w:eastAsia="tr-TR"/>
        </w:rPr>
        <w:t>kurallı birleşik fiil (yeterlilik fiili</w:t>
      </w:r>
      <w:r w:rsidR="00D626B2">
        <w:rPr>
          <w:rFonts w:ascii="Calibri" w:hAnsi="Calibri" w:cs="Calibri"/>
          <w:color w:val="EE0000"/>
          <w:lang w:eastAsia="tr-TR"/>
        </w:rPr>
        <w:t xml:space="preserve"> </w:t>
      </w:r>
      <w:r w:rsidR="00D626B2" w:rsidRPr="00D626B2">
        <w:rPr>
          <w:rFonts w:ascii="Calibri" w:hAnsi="Calibri" w:cs="Calibri"/>
          <w:color w:val="EE0000"/>
          <w:lang w:eastAsia="tr-TR"/>
        </w:rPr>
        <w:t>dir.</w:t>
      </w:r>
    </w:p>
    <w:p w14:paraId="3AFC29C7" w14:textId="56DDEF38" w:rsidR="00D626B2" w:rsidRDefault="00D626B2" w:rsidP="00963C37">
      <w:pPr>
        <w:pStyle w:val="AralkYok"/>
        <w:rPr>
          <w:rFonts w:ascii="Calibri" w:hAnsi="Calibri" w:cs="Calibri"/>
          <w:color w:val="EE0000"/>
          <w:lang w:eastAsia="tr-TR"/>
        </w:rPr>
      </w:pPr>
      <w:r>
        <w:rPr>
          <w:rFonts w:ascii="Calibri" w:hAnsi="Calibri" w:cs="Calibri"/>
          <w:color w:val="EE0000"/>
          <w:lang w:eastAsia="tr-TR"/>
        </w:rPr>
        <w:t xml:space="preserve">Anlattı: </w:t>
      </w:r>
      <w:r w:rsidR="007829B6">
        <w:rPr>
          <w:rFonts w:ascii="Calibri" w:hAnsi="Calibri" w:cs="Calibri"/>
          <w:color w:val="EE0000"/>
          <w:lang w:eastAsia="tr-TR"/>
        </w:rPr>
        <w:t xml:space="preserve">türemiş fiil </w:t>
      </w:r>
    </w:p>
    <w:p w14:paraId="4D3C5DBF" w14:textId="77777777" w:rsidR="003F6A4D" w:rsidRDefault="003F6A4D" w:rsidP="00963C37">
      <w:pPr>
        <w:pStyle w:val="AralkYok"/>
        <w:rPr>
          <w:rFonts w:ascii="Calibri" w:hAnsi="Calibri" w:cs="Calibri"/>
          <w:color w:val="EE0000"/>
          <w:lang w:eastAsia="tr-TR"/>
        </w:rPr>
      </w:pPr>
    </w:p>
    <w:p w14:paraId="1C16ACB6" w14:textId="77777777" w:rsidR="003F6A4D" w:rsidRDefault="003F6A4D" w:rsidP="003F6A4D">
      <w:pPr>
        <w:pStyle w:val="AralkYok"/>
        <w:rPr>
          <w:rFonts w:ascii="Calibri" w:hAnsi="Calibri" w:cs="Calibri"/>
        </w:rPr>
      </w:pPr>
      <w:r w:rsidRPr="000A3F81">
        <w:rPr>
          <w:rFonts w:ascii="Calibri" w:hAnsi="Calibri" w:cs="Calibri"/>
        </w:rPr>
        <w:t xml:space="preserve">Teknolojinin gelişmesiyle birlikte insanlar bilgiye daha hızlı ulaşabilmektedir. Özellikle internet sayesinde araştırma yapmak kolaylaşmış, öğrenciler istedikleri bilgilere kısa sürede erişebilir hale gelmiştir. Bunun yanında teknoloji insanlar arasındaki iletişimi de hızlandırmıştır. Ancak teknolojik araçların uzun süre kullanılması dikkat dağınıklığı uyku problemleri ve sosyal ilişkilerin zayıflaması gibi bazı olumsuz sonuçlara da neden olabilmektedir. Bu nedenle teknolojinin bilinçli kullanılması büyük önem taşımaktadır. </w:t>
      </w:r>
    </w:p>
    <w:p w14:paraId="2CEC7DC3" w14:textId="61F3E620" w:rsidR="003F6A4D" w:rsidRPr="009B0EDC" w:rsidRDefault="003F6A4D" w:rsidP="003F6A4D">
      <w:pPr>
        <w:pStyle w:val="AralkYok"/>
        <w:rPr>
          <w:rFonts w:ascii="Calibri" w:hAnsi="Calibri" w:cs="Calibri"/>
          <w:b/>
          <w:bCs/>
        </w:rPr>
      </w:pPr>
      <w:r w:rsidRPr="00EC6A33">
        <w:rPr>
          <w:rFonts w:ascii="Calibri" w:hAnsi="Calibri" w:cs="Calibri"/>
          <w:b/>
          <w:bCs/>
          <w:highlight w:val="yellow"/>
        </w:rPr>
        <w:t>3.</w:t>
      </w:r>
      <w:r w:rsidRPr="009B0EDC">
        <w:rPr>
          <w:rFonts w:ascii="Calibri" w:hAnsi="Calibri" w:cs="Calibri"/>
          <w:b/>
          <w:bCs/>
        </w:rPr>
        <w:t xml:space="preserve"> Bu metinden çıkarılabilecek </w:t>
      </w:r>
      <w:r w:rsidRPr="00EC6A33">
        <w:rPr>
          <w:rFonts w:ascii="Calibri" w:hAnsi="Calibri" w:cs="Calibri"/>
          <w:b/>
          <w:bCs/>
          <w:color w:val="0070C0"/>
        </w:rPr>
        <w:t xml:space="preserve">iki yardımcı düşünce </w:t>
      </w:r>
      <w:r w:rsidRPr="009B0EDC">
        <w:rPr>
          <w:rFonts w:ascii="Calibri" w:hAnsi="Calibri" w:cs="Calibri"/>
          <w:b/>
          <w:bCs/>
        </w:rPr>
        <w:t xml:space="preserve">yazınız. </w:t>
      </w:r>
      <w:r w:rsidR="00346D38">
        <w:rPr>
          <w:rFonts w:ascii="Calibri" w:hAnsi="Calibri" w:cs="Calibri"/>
          <w:b/>
          <w:bCs/>
        </w:rPr>
        <w:t xml:space="preserve"> (</w:t>
      </w:r>
      <w:r w:rsidR="00346D38">
        <w:rPr>
          <w:rFonts w:ascii="Calibri" w:hAnsi="Calibri" w:cs="Calibri"/>
          <w:b/>
          <w:bCs/>
          <w:color w:val="0070C0"/>
        </w:rPr>
        <w:t>2</w:t>
      </w:r>
      <w:r w:rsidR="00346D38" w:rsidRPr="00346D38">
        <w:rPr>
          <w:rFonts w:ascii="Calibri" w:hAnsi="Calibri" w:cs="Calibri"/>
          <w:b/>
          <w:bCs/>
          <w:color w:val="0070C0"/>
        </w:rPr>
        <w:t>x5puan</w:t>
      </w:r>
      <w:r w:rsidR="00346D38">
        <w:rPr>
          <w:rFonts w:ascii="Calibri" w:hAnsi="Calibri" w:cs="Calibri"/>
          <w:b/>
          <w:bCs/>
        </w:rPr>
        <w:t>)</w:t>
      </w:r>
    </w:p>
    <w:p w14:paraId="117E177A" w14:textId="31C3988C" w:rsidR="00F679BF" w:rsidRPr="00F679BF" w:rsidRDefault="00F679BF" w:rsidP="00F679BF">
      <w:pPr>
        <w:pStyle w:val="AralkYok"/>
        <w:rPr>
          <w:rFonts w:ascii="Calibri" w:hAnsi="Calibri" w:cs="Calibri"/>
          <w:color w:val="EE0000"/>
        </w:rPr>
      </w:pPr>
      <w:r w:rsidRPr="00F679BF">
        <w:rPr>
          <w:rFonts w:ascii="Calibri" w:hAnsi="Calibri" w:cs="Calibri"/>
          <w:color w:val="EE0000"/>
        </w:rPr>
        <w:t>Bu metinden çıkarılabilecek yardımcı düşünceler şunlardır:</w:t>
      </w:r>
    </w:p>
    <w:p w14:paraId="2D57579F" w14:textId="77777777" w:rsidR="00F679BF" w:rsidRPr="00F679BF" w:rsidRDefault="00F679BF" w:rsidP="00F679BF">
      <w:pPr>
        <w:pStyle w:val="AralkYok"/>
        <w:rPr>
          <w:rFonts w:ascii="Calibri" w:hAnsi="Calibri" w:cs="Calibri"/>
          <w:color w:val="EE0000"/>
        </w:rPr>
      </w:pPr>
      <w:r w:rsidRPr="00AF4CA4">
        <w:rPr>
          <w:rFonts w:ascii="Calibri" w:hAnsi="Calibri" w:cs="Calibri"/>
          <w:b/>
          <w:bCs/>
          <w:color w:val="0070C0"/>
        </w:rPr>
        <w:t>1.</w:t>
      </w:r>
      <w:r w:rsidRPr="00F679BF">
        <w:rPr>
          <w:rFonts w:ascii="Calibri" w:hAnsi="Calibri" w:cs="Calibri"/>
          <w:color w:val="EE0000"/>
        </w:rPr>
        <w:t xml:space="preserve"> İnternet, araştırma yapmayı kolaylaştırmaktadır.</w:t>
      </w:r>
    </w:p>
    <w:p w14:paraId="0AC9405D" w14:textId="77777777" w:rsidR="00F679BF" w:rsidRPr="00F679BF" w:rsidRDefault="00F679BF" w:rsidP="00F679BF">
      <w:pPr>
        <w:pStyle w:val="AralkYok"/>
        <w:rPr>
          <w:rFonts w:ascii="Calibri" w:hAnsi="Calibri" w:cs="Calibri"/>
          <w:color w:val="EE0000"/>
        </w:rPr>
      </w:pPr>
      <w:r w:rsidRPr="00AF4CA4">
        <w:rPr>
          <w:rFonts w:ascii="Calibri" w:hAnsi="Calibri" w:cs="Calibri"/>
          <w:b/>
          <w:bCs/>
          <w:color w:val="0070C0"/>
        </w:rPr>
        <w:t>2.</w:t>
      </w:r>
      <w:r w:rsidRPr="00F679BF">
        <w:rPr>
          <w:rFonts w:ascii="Calibri" w:hAnsi="Calibri" w:cs="Calibri"/>
          <w:color w:val="EE0000"/>
        </w:rPr>
        <w:t xml:space="preserve"> Teknoloji insanlar arasındaki iletişimi hızlandırmaktadır.</w:t>
      </w:r>
    </w:p>
    <w:p w14:paraId="65B6DBD7" w14:textId="5A86854C" w:rsidR="00F679BF" w:rsidRPr="00F679BF" w:rsidRDefault="00F679BF" w:rsidP="00AF4CA4">
      <w:pPr>
        <w:pStyle w:val="AralkYok"/>
        <w:ind w:right="-284"/>
        <w:rPr>
          <w:rFonts w:ascii="Calibri" w:hAnsi="Calibri" w:cs="Calibri"/>
          <w:color w:val="EE0000"/>
        </w:rPr>
      </w:pPr>
      <w:r w:rsidRPr="00AF4CA4">
        <w:rPr>
          <w:rFonts w:ascii="Calibri" w:hAnsi="Calibri" w:cs="Calibri"/>
          <w:b/>
          <w:bCs/>
          <w:color w:val="0070C0"/>
        </w:rPr>
        <w:lastRenderedPageBreak/>
        <w:t>3.</w:t>
      </w:r>
      <w:r w:rsidRPr="00F679BF">
        <w:rPr>
          <w:rFonts w:ascii="Calibri" w:hAnsi="Calibri" w:cs="Calibri"/>
          <w:color w:val="EE0000"/>
        </w:rPr>
        <w:t xml:space="preserve"> Teknolojik araçların uzun süre kullanılması bazı sağlık ve sosyal sorunlara yol</w:t>
      </w:r>
      <w:r w:rsidR="00AF4CA4">
        <w:rPr>
          <w:rFonts w:ascii="Calibri" w:hAnsi="Calibri" w:cs="Calibri"/>
          <w:color w:val="EE0000"/>
        </w:rPr>
        <w:t xml:space="preserve"> </w:t>
      </w:r>
      <w:r w:rsidRPr="00F679BF">
        <w:rPr>
          <w:rFonts w:ascii="Calibri" w:hAnsi="Calibri" w:cs="Calibri"/>
          <w:color w:val="EE0000"/>
        </w:rPr>
        <w:t>açabilmektedir.</w:t>
      </w:r>
    </w:p>
    <w:p w14:paraId="759A224A" w14:textId="331CBFD1" w:rsidR="00256998" w:rsidRDefault="00F679BF" w:rsidP="00F679BF">
      <w:pPr>
        <w:pStyle w:val="AralkYok"/>
        <w:rPr>
          <w:rFonts w:ascii="Calibri" w:hAnsi="Calibri" w:cs="Calibri"/>
          <w:color w:val="EE0000"/>
        </w:rPr>
      </w:pPr>
      <w:r w:rsidRPr="00AF4CA4">
        <w:rPr>
          <w:rFonts w:ascii="Calibri" w:hAnsi="Calibri" w:cs="Calibri"/>
          <w:b/>
          <w:bCs/>
          <w:color w:val="0070C0"/>
        </w:rPr>
        <w:t>4.</w:t>
      </w:r>
      <w:r w:rsidRPr="00AF4CA4">
        <w:rPr>
          <w:rFonts w:ascii="Calibri" w:hAnsi="Calibri" w:cs="Calibri"/>
          <w:color w:val="0070C0"/>
        </w:rPr>
        <w:t xml:space="preserve"> </w:t>
      </w:r>
      <w:r w:rsidRPr="00F679BF">
        <w:rPr>
          <w:rFonts w:ascii="Calibri" w:hAnsi="Calibri" w:cs="Calibri"/>
          <w:color w:val="EE0000"/>
        </w:rPr>
        <w:t>Teknoloji bilinçli ve dengeli kullanılmalıdır.</w:t>
      </w:r>
    </w:p>
    <w:p w14:paraId="40DB4D2B" w14:textId="77777777" w:rsidR="00D52197" w:rsidRDefault="00D52197" w:rsidP="00F679BF">
      <w:pPr>
        <w:pStyle w:val="AralkYok"/>
        <w:rPr>
          <w:rFonts w:ascii="Calibri" w:hAnsi="Calibri" w:cs="Calibri"/>
          <w:color w:val="EE0000"/>
        </w:rPr>
      </w:pPr>
    </w:p>
    <w:p w14:paraId="1248D734" w14:textId="57C97D71" w:rsidR="00D52197" w:rsidRPr="009543B6" w:rsidRDefault="009543B6" w:rsidP="00F679BF">
      <w:pPr>
        <w:pStyle w:val="AralkYok"/>
        <w:rPr>
          <w:rFonts w:ascii="Calibri" w:hAnsi="Calibri" w:cs="Calibri"/>
          <w:b/>
          <w:bCs/>
        </w:rPr>
      </w:pPr>
      <w:r w:rsidRPr="00EC6A33">
        <w:rPr>
          <w:rFonts w:ascii="Calibri" w:hAnsi="Calibri" w:cs="Calibri"/>
          <w:b/>
          <w:bCs/>
          <w:highlight w:val="yellow"/>
        </w:rPr>
        <w:t>4.</w:t>
      </w:r>
      <w:r w:rsidRPr="009543B6">
        <w:rPr>
          <w:rFonts w:ascii="Calibri" w:hAnsi="Calibri" w:cs="Calibri"/>
          <w:b/>
          <w:bCs/>
        </w:rPr>
        <w:t xml:space="preserve"> üç numaralı sorudaki metne göre teknoloji hem olumlu hem de olumsuz yönlere sahiptir. Yazarın bu iki yönü birlikte vermesinin amacı nedir? Açıklayınız.</w:t>
      </w:r>
      <w:r w:rsidR="0003230E">
        <w:rPr>
          <w:rFonts w:ascii="Calibri" w:hAnsi="Calibri" w:cs="Calibri"/>
          <w:b/>
          <w:bCs/>
        </w:rPr>
        <w:t xml:space="preserve"> </w:t>
      </w:r>
      <w:r w:rsidR="0003230E" w:rsidRPr="0003230E">
        <w:rPr>
          <w:rFonts w:ascii="Calibri" w:hAnsi="Calibri" w:cs="Calibri"/>
          <w:b/>
          <w:bCs/>
          <w:color w:val="0070C0"/>
        </w:rPr>
        <w:t>20 puan</w:t>
      </w:r>
    </w:p>
    <w:p w14:paraId="0188BE8C" w14:textId="5D58F20D" w:rsidR="00AF4CA4" w:rsidRDefault="006A6A4A" w:rsidP="00F679BF">
      <w:pPr>
        <w:pStyle w:val="AralkYok"/>
        <w:rPr>
          <w:rFonts w:ascii="Calibri" w:hAnsi="Calibri" w:cs="Calibri"/>
          <w:color w:val="EE0000"/>
        </w:rPr>
      </w:pPr>
      <w:r w:rsidRPr="006A6A4A">
        <w:rPr>
          <w:rFonts w:ascii="Calibri" w:hAnsi="Calibri" w:cs="Calibri"/>
          <w:color w:val="EE0000"/>
        </w:rPr>
        <w:t>Yazarın amacı, teknolojinin sadece faydalı değil aynı zamanda zararları da olabileceğini göstererek okuyucunun konuya tek yönlü bakmasını engellemek ve teknolojinin bilinçli kullanılması gerektiği düşüncesini vurgulamaktır.</w:t>
      </w:r>
    </w:p>
    <w:p w14:paraId="24F727BD" w14:textId="77777777" w:rsidR="006A6A4A" w:rsidRDefault="006A6A4A" w:rsidP="00F679BF">
      <w:pPr>
        <w:pStyle w:val="AralkYok"/>
        <w:rPr>
          <w:rFonts w:ascii="Calibri" w:hAnsi="Calibri" w:cs="Calibri"/>
          <w:color w:val="EE0000"/>
        </w:rPr>
      </w:pPr>
    </w:p>
    <w:p w14:paraId="201BED14" w14:textId="77777777" w:rsidR="00EC6A33" w:rsidRPr="00EC6A33" w:rsidRDefault="00EC6A33" w:rsidP="00EC6A33">
      <w:pPr>
        <w:pStyle w:val="AralkYok"/>
        <w:rPr>
          <w:rFonts w:ascii="Calibri" w:hAnsi="Calibri" w:cs="Calibri"/>
          <w:b/>
          <w:bCs/>
        </w:rPr>
      </w:pPr>
      <w:r w:rsidRPr="00EC6A33">
        <w:rPr>
          <w:rFonts w:ascii="Calibri" w:hAnsi="Calibri" w:cs="Calibri"/>
          <w:b/>
          <w:bCs/>
          <w:highlight w:val="yellow"/>
        </w:rPr>
        <w:t>5.</w:t>
      </w:r>
      <w:r w:rsidRPr="00EC6A33">
        <w:rPr>
          <w:rFonts w:ascii="Calibri" w:hAnsi="Calibri" w:cs="Calibri"/>
          <w:b/>
          <w:bCs/>
        </w:rPr>
        <w:t xml:space="preserve"> Teknolojinin günlük ya yaşam üzerindeki etkileri hakkında bilgilendirici bir Metin yazınız.</w:t>
      </w:r>
    </w:p>
    <w:p w14:paraId="6A62D208" w14:textId="1E7E99E0" w:rsidR="00EC6A33" w:rsidRPr="00EC6A33" w:rsidRDefault="00EC6A33" w:rsidP="00EC6A33">
      <w:pPr>
        <w:pStyle w:val="AralkYok"/>
        <w:rPr>
          <w:rFonts w:ascii="Calibri" w:hAnsi="Calibri" w:cs="Calibri"/>
        </w:rPr>
      </w:pPr>
      <w:r w:rsidRPr="00EC6A33">
        <w:rPr>
          <w:rFonts w:ascii="Segoe UI Symbol" w:hAnsi="Segoe UI Symbol" w:cs="Segoe UI Symbol"/>
          <w:b/>
          <w:bCs/>
          <w:color w:val="E97132" w:themeColor="accent2"/>
        </w:rPr>
        <w:t>✔</w:t>
      </w:r>
      <w:r w:rsidRPr="00EC6A33">
        <w:rPr>
          <w:rFonts w:ascii="Calibri" w:hAnsi="Calibri" w:cs="Calibri"/>
        </w:rPr>
        <w:t xml:space="preserve">   Yazınızda açıklayıcı ve örnekleyici anlatım biçimlerini kullanınız</w:t>
      </w:r>
      <w:r w:rsidR="00D94ADF">
        <w:rPr>
          <w:rFonts w:ascii="Calibri" w:hAnsi="Calibri" w:cs="Calibri"/>
        </w:rPr>
        <w:t xml:space="preserve">. </w:t>
      </w:r>
      <w:r w:rsidR="00D94ADF" w:rsidRPr="00D94ADF">
        <w:rPr>
          <w:rFonts w:ascii="Calibri" w:hAnsi="Calibri" w:cs="Calibri"/>
          <w:b/>
          <w:bCs/>
          <w:color w:val="0070C0"/>
        </w:rPr>
        <w:t>10p</w:t>
      </w:r>
    </w:p>
    <w:p w14:paraId="6C207ED4" w14:textId="6207B32B" w:rsidR="00EC6A33" w:rsidRPr="00EC6A33" w:rsidRDefault="00EC6A33" w:rsidP="00EC6A33">
      <w:pPr>
        <w:pStyle w:val="AralkYok"/>
        <w:rPr>
          <w:rFonts w:ascii="Calibri" w:hAnsi="Calibri" w:cs="Calibri"/>
        </w:rPr>
      </w:pPr>
      <w:r w:rsidRPr="00EC6A33">
        <w:rPr>
          <w:rFonts w:ascii="Segoe UI Symbol" w:hAnsi="Segoe UI Symbol" w:cs="Segoe UI Symbol"/>
          <w:b/>
          <w:bCs/>
          <w:color w:val="E97132" w:themeColor="accent2"/>
        </w:rPr>
        <w:t>✔</w:t>
      </w:r>
      <w:r w:rsidRPr="00EC6A33">
        <w:rPr>
          <w:rFonts w:ascii="Calibri" w:hAnsi="Calibri" w:cs="Calibri"/>
        </w:rPr>
        <w:t xml:space="preserve"> Teknolojinin olumlu ve olumsuz yönlerine yer veriniz.</w:t>
      </w:r>
      <w:r w:rsidR="00D94ADF">
        <w:rPr>
          <w:rFonts w:ascii="Calibri" w:hAnsi="Calibri" w:cs="Calibri"/>
        </w:rPr>
        <w:t xml:space="preserve"> </w:t>
      </w:r>
      <w:r w:rsidR="00D94ADF" w:rsidRPr="00D94ADF">
        <w:rPr>
          <w:rFonts w:ascii="Calibri" w:hAnsi="Calibri" w:cs="Calibri"/>
          <w:b/>
          <w:bCs/>
          <w:color w:val="0070C0"/>
        </w:rPr>
        <w:t>10p</w:t>
      </w:r>
    </w:p>
    <w:p w14:paraId="35AE89DF" w14:textId="66D8E5A6" w:rsidR="00EC6A33" w:rsidRPr="00EC6A33" w:rsidRDefault="00EC6A33" w:rsidP="00EC6A33">
      <w:pPr>
        <w:pStyle w:val="AralkYok"/>
        <w:rPr>
          <w:rFonts w:ascii="Calibri" w:hAnsi="Calibri" w:cs="Calibri"/>
        </w:rPr>
      </w:pPr>
      <w:r w:rsidRPr="00EC6A33">
        <w:rPr>
          <w:rFonts w:ascii="Segoe UI Symbol" w:hAnsi="Segoe UI Symbol" w:cs="Segoe UI Symbol"/>
          <w:b/>
          <w:bCs/>
          <w:color w:val="E97132" w:themeColor="accent2"/>
        </w:rPr>
        <w:t>✔</w:t>
      </w:r>
      <w:r w:rsidRPr="00EC6A33">
        <w:rPr>
          <w:rFonts w:ascii="Calibri" w:hAnsi="Calibri" w:cs="Calibri"/>
        </w:rPr>
        <w:t xml:space="preserve"> Giriş gelişme ve sonuç bölümlerine dikkat ediniz</w:t>
      </w:r>
      <w:r w:rsidR="00D94ADF">
        <w:rPr>
          <w:rFonts w:ascii="Calibri" w:hAnsi="Calibri" w:cs="Calibri"/>
        </w:rPr>
        <w:t xml:space="preserve">. </w:t>
      </w:r>
      <w:r w:rsidR="00D94ADF" w:rsidRPr="00D94ADF">
        <w:rPr>
          <w:rFonts w:ascii="Calibri" w:hAnsi="Calibri" w:cs="Calibri"/>
          <w:b/>
          <w:bCs/>
          <w:color w:val="0070C0"/>
        </w:rPr>
        <w:t>5p</w:t>
      </w:r>
    </w:p>
    <w:p w14:paraId="03EBF76C" w14:textId="61D43FF3" w:rsidR="00EC6A33" w:rsidRPr="00EC6A33" w:rsidRDefault="00EC6A33" w:rsidP="00EC6A33">
      <w:pPr>
        <w:pStyle w:val="AralkYok"/>
        <w:rPr>
          <w:rFonts w:ascii="Calibri" w:hAnsi="Calibri" w:cs="Calibri"/>
          <w:b/>
          <w:bCs/>
        </w:rPr>
      </w:pPr>
      <w:r w:rsidRPr="00EC6A33">
        <w:rPr>
          <w:rFonts w:ascii="Segoe UI Symbol" w:hAnsi="Segoe UI Symbol" w:cs="Segoe UI Symbol"/>
          <w:b/>
          <w:bCs/>
          <w:color w:val="E97132" w:themeColor="accent2"/>
        </w:rPr>
        <w:t>✔</w:t>
      </w:r>
      <w:r w:rsidRPr="00EC6A33">
        <w:rPr>
          <w:rFonts w:ascii="Calibri" w:hAnsi="Calibri" w:cs="Calibri"/>
        </w:rPr>
        <w:t xml:space="preserve"> </w:t>
      </w:r>
      <w:r w:rsidR="005C5D63" w:rsidRPr="00EC6A33">
        <w:rPr>
          <w:rFonts w:ascii="Calibri" w:hAnsi="Calibri" w:cs="Calibri"/>
        </w:rPr>
        <w:t>Yaz</w:t>
      </w:r>
      <w:r w:rsidRPr="00EC6A33">
        <w:rPr>
          <w:rFonts w:ascii="Calibri" w:hAnsi="Calibri" w:cs="Calibri"/>
        </w:rPr>
        <w:t>ım kurallarına ve noktalama işaretlerine uygun yazınız</w:t>
      </w:r>
      <w:r w:rsidR="00232807">
        <w:rPr>
          <w:rFonts w:ascii="Calibri" w:hAnsi="Calibri" w:cs="Calibri"/>
        </w:rPr>
        <w:t xml:space="preserve">. </w:t>
      </w:r>
      <w:r w:rsidR="00232807" w:rsidRPr="00D94ADF">
        <w:rPr>
          <w:rFonts w:ascii="Calibri" w:hAnsi="Calibri" w:cs="Calibri"/>
          <w:b/>
          <w:bCs/>
          <w:color w:val="0070C0"/>
        </w:rPr>
        <w:t>5p</w:t>
      </w:r>
    </w:p>
    <w:p w14:paraId="274E3689" w14:textId="77777777" w:rsidR="006A6A4A" w:rsidRPr="00EC6A33" w:rsidRDefault="006A6A4A" w:rsidP="00F679BF">
      <w:pPr>
        <w:pStyle w:val="AralkYok"/>
        <w:rPr>
          <w:rFonts w:ascii="Calibri" w:hAnsi="Calibri" w:cs="Calibri"/>
          <w:color w:val="EE0000"/>
        </w:rPr>
      </w:pPr>
    </w:p>
    <w:p w14:paraId="55CBD484" w14:textId="77777777" w:rsidR="00B5619C" w:rsidRPr="00C97A74" w:rsidRDefault="00B5619C" w:rsidP="00B5619C">
      <w:pPr>
        <w:pStyle w:val="AralkYok"/>
        <w:rPr>
          <w:rFonts w:ascii="Calibri" w:hAnsi="Calibri" w:cs="Calibri"/>
          <w:b/>
          <w:bCs/>
          <w:color w:val="EE0000"/>
        </w:rPr>
      </w:pPr>
      <w:r w:rsidRPr="00C97A74">
        <w:rPr>
          <w:rFonts w:ascii="Calibri" w:hAnsi="Calibri" w:cs="Calibri"/>
          <w:b/>
          <w:bCs/>
          <w:color w:val="EE0000"/>
        </w:rPr>
        <w:t>Giriş:</w:t>
      </w:r>
    </w:p>
    <w:p w14:paraId="52CF6A8A" w14:textId="10301EEC" w:rsidR="00B5619C" w:rsidRPr="00B5619C" w:rsidRDefault="00B5619C" w:rsidP="00B5619C">
      <w:pPr>
        <w:pStyle w:val="AralkYok"/>
        <w:rPr>
          <w:rFonts w:ascii="Calibri" w:hAnsi="Calibri" w:cs="Calibri"/>
          <w:color w:val="EE0000"/>
        </w:rPr>
      </w:pPr>
      <w:r w:rsidRPr="00B5619C">
        <w:rPr>
          <w:rFonts w:ascii="Calibri" w:hAnsi="Calibri" w:cs="Calibri"/>
          <w:color w:val="EE0000"/>
        </w:rPr>
        <w:t>Teknoloji, günümüzde hayatımızın her alanında yer alan önemli bir araçtır. İnsanların iletişim kurmasından bilgi edinmesine kadar birçok alanda yaşamı kolaylaştırmaktadır.</w:t>
      </w:r>
    </w:p>
    <w:p w14:paraId="7A3700FA" w14:textId="77777777" w:rsidR="00B5619C" w:rsidRPr="00C97A74" w:rsidRDefault="00B5619C" w:rsidP="00B5619C">
      <w:pPr>
        <w:pStyle w:val="AralkYok"/>
        <w:rPr>
          <w:rFonts w:ascii="Calibri" w:hAnsi="Calibri" w:cs="Calibri"/>
          <w:b/>
          <w:bCs/>
          <w:color w:val="EE0000"/>
        </w:rPr>
      </w:pPr>
      <w:r w:rsidRPr="00C97A74">
        <w:rPr>
          <w:rFonts w:ascii="Calibri" w:hAnsi="Calibri" w:cs="Calibri"/>
          <w:b/>
          <w:bCs/>
          <w:color w:val="EE0000"/>
        </w:rPr>
        <w:t>Gelişme:</w:t>
      </w:r>
    </w:p>
    <w:p w14:paraId="0A2D93A7" w14:textId="30E13627" w:rsidR="00B5619C" w:rsidRPr="00B5619C" w:rsidRDefault="00B5619C" w:rsidP="00B5619C">
      <w:pPr>
        <w:pStyle w:val="AralkYok"/>
        <w:rPr>
          <w:rFonts w:ascii="Calibri" w:hAnsi="Calibri" w:cs="Calibri"/>
          <w:color w:val="EE0000"/>
        </w:rPr>
      </w:pPr>
      <w:r w:rsidRPr="00B5619C">
        <w:rPr>
          <w:rFonts w:ascii="Calibri" w:hAnsi="Calibri" w:cs="Calibri"/>
          <w:color w:val="EE0000"/>
        </w:rPr>
        <w:t>Teknolojinin olumlu yönleri oldukça fazladır. Örneğin internet sayesinde öğrenciler araştırma yaparken farklı kaynaklara hızlıca ulaşabilmektedir. Ayrıca telefonlar ve bilgisayarlar sayesinde insanlar birbirleriyle kolayca iletişim kurabilmektedir. Uzaktaki bir akrabamızla görüntülü konuşma yapabilmek buna güzel bir örnektir.</w:t>
      </w:r>
    </w:p>
    <w:p w14:paraId="610E817C" w14:textId="6484D9AB" w:rsidR="00B5619C" w:rsidRPr="00B5619C" w:rsidRDefault="00B5619C" w:rsidP="00B5619C">
      <w:pPr>
        <w:pStyle w:val="AralkYok"/>
        <w:rPr>
          <w:rFonts w:ascii="Calibri" w:hAnsi="Calibri" w:cs="Calibri"/>
          <w:color w:val="EE0000"/>
        </w:rPr>
      </w:pPr>
      <w:r w:rsidRPr="00B5619C">
        <w:rPr>
          <w:rFonts w:ascii="Calibri" w:hAnsi="Calibri" w:cs="Calibri"/>
          <w:color w:val="EE0000"/>
        </w:rPr>
        <w:t>Bununla birlikte teknolojinin bazı olumsuz yönleri de vardır. Uzun süre telefon veya bilgisayar kullanmak göz sağlığını olumsuz etkileyebilir. Ayrıca fazla teknoloji kullanımı dikkat dağınıklığına ve sosyal ilişkilerin zayıflamasına neden olabilir. Örneğin sürekli oyun oynayan bir öğrenci derslerine yeterince odaklanamayabilir.</w:t>
      </w:r>
    </w:p>
    <w:p w14:paraId="048A5029" w14:textId="77777777" w:rsidR="00B5619C" w:rsidRPr="00C97A74" w:rsidRDefault="00B5619C" w:rsidP="00B5619C">
      <w:pPr>
        <w:pStyle w:val="AralkYok"/>
        <w:rPr>
          <w:rFonts w:ascii="Calibri" w:hAnsi="Calibri" w:cs="Calibri"/>
          <w:b/>
          <w:bCs/>
          <w:color w:val="EE0000"/>
        </w:rPr>
      </w:pPr>
      <w:r w:rsidRPr="00C97A74">
        <w:rPr>
          <w:rFonts w:ascii="Calibri" w:hAnsi="Calibri" w:cs="Calibri"/>
          <w:b/>
          <w:bCs/>
          <w:color w:val="EE0000"/>
        </w:rPr>
        <w:t>Sonuç:</w:t>
      </w:r>
    </w:p>
    <w:p w14:paraId="5DDEDAAB" w14:textId="4931EDC4" w:rsidR="00AF4CA4" w:rsidRPr="00F679BF" w:rsidRDefault="00B5619C" w:rsidP="00B5619C">
      <w:pPr>
        <w:pStyle w:val="AralkYok"/>
        <w:rPr>
          <w:rFonts w:ascii="Calibri" w:hAnsi="Calibri" w:cs="Calibri"/>
          <w:color w:val="EE0000"/>
        </w:rPr>
      </w:pPr>
      <w:r w:rsidRPr="00B5619C">
        <w:rPr>
          <w:rFonts w:ascii="Calibri" w:hAnsi="Calibri" w:cs="Calibri"/>
          <w:color w:val="EE0000"/>
        </w:rPr>
        <w:t>Sonuç olarak teknoloji, bilinçli kullanıldığında hayatı kolaylaştıran önemli bir araçtır. Ancak aşırı ve kontrolsüz kullanım bazı sorunlara yol açabilir. Bu nedenle teknolojiyi dengeli ve doğru şekilde kullanmak gerekir.</w:t>
      </w:r>
    </w:p>
    <w:p w14:paraId="7C102E9F" w14:textId="77777777" w:rsidR="007E3B20" w:rsidRDefault="007E3B20">
      <w:pPr>
        <w:rPr>
          <w:rFonts w:ascii="Calibri" w:hAnsi="Calibri" w:cs="Calibri"/>
        </w:rPr>
      </w:pPr>
    </w:p>
    <w:p w14:paraId="172BF374" w14:textId="77777777" w:rsidR="00C97A74" w:rsidRDefault="00C97A74">
      <w:pPr>
        <w:rPr>
          <w:rFonts w:ascii="Calibri" w:hAnsi="Calibri" w:cs="Calibri"/>
        </w:rPr>
      </w:pPr>
    </w:p>
    <w:p w14:paraId="5F4691FB" w14:textId="77777777" w:rsidR="00C97A74" w:rsidRDefault="00C97A74">
      <w:pPr>
        <w:rPr>
          <w:rFonts w:ascii="Calibri" w:hAnsi="Calibri" w:cs="Calibri"/>
        </w:rPr>
      </w:pPr>
    </w:p>
    <w:p w14:paraId="115C4207" w14:textId="78619A04" w:rsidR="00C97A74" w:rsidRDefault="00C97A74" w:rsidP="00D07FA9">
      <w:pPr>
        <w:jc w:val="center"/>
        <w:rPr>
          <w:rFonts w:ascii="Calibri" w:hAnsi="Calibri" w:cs="Calibri"/>
        </w:rPr>
      </w:pPr>
      <w:r>
        <w:rPr>
          <w:rFonts w:ascii="Calibri" w:hAnsi="Calibri" w:cs="Calibri"/>
        </w:rPr>
        <w:t>……………………………</w:t>
      </w:r>
    </w:p>
    <w:p w14:paraId="499D4821" w14:textId="0C76F4CB" w:rsidR="00D07FA9" w:rsidRPr="001B3494" w:rsidRDefault="00D07FA9" w:rsidP="00D07FA9">
      <w:pPr>
        <w:jc w:val="center"/>
        <w:rPr>
          <w:rFonts w:ascii="Calibri" w:hAnsi="Calibri" w:cs="Calibri"/>
        </w:rPr>
      </w:pPr>
      <w:r>
        <w:rPr>
          <w:rFonts w:ascii="Calibri" w:hAnsi="Calibri" w:cs="Calibri"/>
        </w:rPr>
        <w:t>Türkçe öğretmeni</w:t>
      </w:r>
    </w:p>
    <w:sectPr w:rsidR="00D07FA9" w:rsidRPr="001B34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3FAF"/>
    <w:multiLevelType w:val="multilevel"/>
    <w:tmpl w:val="CFFCA6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3955BD"/>
    <w:multiLevelType w:val="multilevel"/>
    <w:tmpl w:val="17D0F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7614CB"/>
    <w:multiLevelType w:val="multilevel"/>
    <w:tmpl w:val="A6ACA4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F476DA"/>
    <w:multiLevelType w:val="multilevel"/>
    <w:tmpl w:val="CC509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193F63"/>
    <w:multiLevelType w:val="multilevel"/>
    <w:tmpl w:val="D7B0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353A5F"/>
    <w:multiLevelType w:val="multilevel"/>
    <w:tmpl w:val="21E6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88227C"/>
    <w:multiLevelType w:val="multilevel"/>
    <w:tmpl w:val="51963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DC06B2"/>
    <w:multiLevelType w:val="multilevel"/>
    <w:tmpl w:val="001EEA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4261433">
    <w:abstractNumId w:val="1"/>
  </w:num>
  <w:num w:numId="2" w16cid:durableId="604659581">
    <w:abstractNumId w:val="3"/>
  </w:num>
  <w:num w:numId="3" w16cid:durableId="1675911982">
    <w:abstractNumId w:val="2"/>
  </w:num>
  <w:num w:numId="4" w16cid:durableId="1912232815">
    <w:abstractNumId w:val="4"/>
  </w:num>
  <w:num w:numId="5" w16cid:durableId="880244938">
    <w:abstractNumId w:val="7"/>
  </w:num>
  <w:num w:numId="6" w16cid:durableId="1122336616">
    <w:abstractNumId w:val="6"/>
  </w:num>
  <w:num w:numId="7" w16cid:durableId="1728527828">
    <w:abstractNumId w:val="0"/>
  </w:num>
  <w:num w:numId="8" w16cid:durableId="6105473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E25"/>
    <w:rsid w:val="0003230E"/>
    <w:rsid w:val="000C6EAF"/>
    <w:rsid w:val="00103031"/>
    <w:rsid w:val="001565F9"/>
    <w:rsid w:val="00161D0A"/>
    <w:rsid w:val="001B3494"/>
    <w:rsid w:val="00221DE5"/>
    <w:rsid w:val="00232807"/>
    <w:rsid w:val="002408D5"/>
    <w:rsid w:val="00256998"/>
    <w:rsid w:val="002C6DD3"/>
    <w:rsid w:val="002E5442"/>
    <w:rsid w:val="00307F53"/>
    <w:rsid w:val="00312B22"/>
    <w:rsid w:val="00346D38"/>
    <w:rsid w:val="00351ADD"/>
    <w:rsid w:val="00351B39"/>
    <w:rsid w:val="003E1A85"/>
    <w:rsid w:val="003F6A4D"/>
    <w:rsid w:val="005C5D63"/>
    <w:rsid w:val="006A6A4A"/>
    <w:rsid w:val="007829B6"/>
    <w:rsid w:val="007E3B20"/>
    <w:rsid w:val="008557BF"/>
    <w:rsid w:val="00887160"/>
    <w:rsid w:val="008D6B20"/>
    <w:rsid w:val="00900AE4"/>
    <w:rsid w:val="009543B6"/>
    <w:rsid w:val="00963C37"/>
    <w:rsid w:val="009B64D1"/>
    <w:rsid w:val="00A23013"/>
    <w:rsid w:val="00A42E25"/>
    <w:rsid w:val="00AF4CA4"/>
    <w:rsid w:val="00B30FFD"/>
    <w:rsid w:val="00B5619C"/>
    <w:rsid w:val="00B6302E"/>
    <w:rsid w:val="00C10F19"/>
    <w:rsid w:val="00C3708D"/>
    <w:rsid w:val="00C97A74"/>
    <w:rsid w:val="00D07FA9"/>
    <w:rsid w:val="00D52197"/>
    <w:rsid w:val="00D52E8E"/>
    <w:rsid w:val="00D626B2"/>
    <w:rsid w:val="00D94ADF"/>
    <w:rsid w:val="00DA61C8"/>
    <w:rsid w:val="00E0100E"/>
    <w:rsid w:val="00E269CF"/>
    <w:rsid w:val="00EC6A33"/>
    <w:rsid w:val="00ED67BF"/>
    <w:rsid w:val="00F0309F"/>
    <w:rsid w:val="00F070FD"/>
    <w:rsid w:val="00F679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E5E0F"/>
  <w15:chartTrackingRefBased/>
  <w15:docId w15:val="{242FF794-BFD9-43DD-B69F-EBEBECF4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42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42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42E2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42E2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42E2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42E2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42E2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42E2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42E2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42E2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42E2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42E2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42E2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42E2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42E2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42E2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42E2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42E25"/>
    <w:rPr>
      <w:rFonts w:eastAsiaTheme="majorEastAsia" w:cstheme="majorBidi"/>
      <w:color w:val="272727" w:themeColor="text1" w:themeTint="D8"/>
    </w:rPr>
  </w:style>
  <w:style w:type="paragraph" w:styleId="KonuBal">
    <w:name w:val="Title"/>
    <w:basedOn w:val="Normal"/>
    <w:next w:val="Normal"/>
    <w:link w:val="KonuBalChar"/>
    <w:uiPriority w:val="10"/>
    <w:qFormat/>
    <w:rsid w:val="00A42E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42E2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42E2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42E2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42E2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42E25"/>
    <w:rPr>
      <w:i/>
      <w:iCs/>
      <w:color w:val="404040" w:themeColor="text1" w:themeTint="BF"/>
    </w:rPr>
  </w:style>
  <w:style w:type="paragraph" w:styleId="ListeParagraf">
    <w:name w:val="List Paragraph"/>
    <w:basedOn w:val="Normal"/>
    <w:uiPriority w:val="34"/>
    <w:qFormat/>
    <w:rsid w:val="00A42E25"/>
    <w:pPr>
      <w:ind w:left="720"/>
      <w:contextualSpacing/>
    </w:pPr>
  </w:style>
  <w:style w:type="character" w:styleId="GlVurgulama">
    <w:name w:val="Intense Emphasis"/>
    <w:basedOn w:val="VarsaylanParagrafYazTipi"/>
    <w:uiPriority w:val="21"/>
    <w:qFormat/>
    <w:rsid w:val="00A42E25"/>
    <w:rPr>
      <w:i/>
      <w:iCs/>
      <w:color w:val="0F4761" w:themeColor="accent1" w:themeShade="BF"/>
    </w:rPr>
  </w:style>
  <w:style w:type="paragraph" w:styleId="GlAlnt">
    <w:name w:val="Intense Quote"/>
    <w:basedOn w:val="Normal"/>
    <w:next w:val="Normal"/>
    <w:link w:val="GlAlntChar"/>
    <w:uiPriority w:val="30"/>
    <w:qFormat/>
    <w:rsid w:val="00A42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42E25"/>
    <w:rPr>
      <w:i/>
      <w:iCs/>
      <w:color w:val="0F4761" w:themeColor="accent1" w:themeShade="BF"/>
    </w:rPr>
  </w:style>
  <w:style w:type="character" w:styleId="GlBavuru">
    <w:name w:val="Intense Reference"/>
    <w:basedOn w:val="VarsaylanParagrafYazTipi"/>
    <w:uiPriority w:val="32"/>
    <w:qFormat/>
    <w:rsid w:val="00A42E25"/>
    <w:rPr>
      <w:b/>
      <w:bCs/>
      <w:smallCaps/>
      <w:color w:val="0F4761" w:themeColor="accent1" w:themeShade="BF"/>
      <w:spacing w:val="5"/>
    </w:rPr>
  </w:style>
  <w:style w:type="paragraph" w:styleId="AralkYok">
    <w:name w:val="No Spacing"/>
    <w:uiPriority w:val="1"/>
    <w:qFormat/>
    <w:rsid w:val="00312B22"/>
    <w:pPr>
      <w:spacing w:after="0" w:line="240" w:lineRule="auto"/>
    </w:pPr>
  </w:style>
  <w:style w:type="table" w:styleId="TabloKlavuzu">
    <w:name w:val="Table Grid"/>
    <w:basedOn w:val="NormalTablo"/>
    <w:uiPriority w:val="39"/>
    <w:rsid w:val="00F03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687</Words>
  <Characters>3917</Characters>
  <Application>Microsoft Office Word</Application>
  <DocSecurity>0</DocSecurity>
  <Lines>32</Lines>
  <Paragraphs>9</Paragraphs>
  <ScaleCrop>false</ScaleCrop>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Reha Aşık</dc:creator>
  <cp:keywords/>
  <dc:description/>
  <cp:lastModifiedBy>Reha Aşık</cp:lastModifiedBy>
  <cp:revision>48</cp:revision>
  <dcterms:created xsi:type="dcterms:W3CDTF">2026-05-16T05:51:00Z</dcterms:created>
  <dcterms:modified xsi:type="dcterms:W3CDTF">2026-05-17T08:41:00Z</dcterms:modified>
</cp:coreProperties>
</file>